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8C5C3D" w14:textId="1B55B668" w:rsidR="00DC0C82" w:rsidRPr="005F6AFB" w:rsidRDefault="00DC0C82" w:rsidP="005F6AFB">
      <w:pPr>
        <w:rPr>
          <w:rFonts w:ascii="Sylfaen" w:hAnsi="Sylfaen"/>
          <w:sz w:val="16"/>
          <w:szCs w:val="16"/>
          <w:lang w:val="hy-AM"/>
        </w:rPr>
      </w:pPr>
    </w:p>
    <w:tbl>
      <w:tblPr>
        <w:tblStyle w:val="a3"/>
        <w:tblpPr w:leftFromText="180" w:rightFromText="180" w:horzAnchor="margin" w:tblpX="-905" w:tblpY="780"/>
        <w:tblW w:w="11250" w:type="dxa"/>
        <w:tblLook w:val="04A0" w:firstRow="1" w:lastRow="0" w:firstColumn="1" w:lastColumn="0" w:noHBand="0" w:noVBand="1"/>
      </w:tblPr>
      <w:tblGrid>
        <w:gridCol w:w="3491"/>
        <w:gridCol w:w="7759"/>
      </w:tblGrid>
      <w:tr w:rsidR="005F5DE3" w:rsidRPr="00B625BD" w14:paraId="0A6CF1B1" w14:textId="77777777" w:rsidTr="00B84371">
        <w:trPr>
          <w:trHeight w:val="800"/>
        </w:trPr>
        <w:tc>
          <w:tcPr>
            <w:tcW w:w="3491" w:type="dxa"/>
          </w:tcPr>
          <w:p w14:paraId="6B11D5F1" w14:textId="76A86E2E" w:rsidR="005F5DE3" w:rsidRPr="00E6150A" w:rsidRDefault="005F5DE3" w:rsidP="00B84371">
            <w:pPr>
              <w:jc w:val="both"/>
              <w:rPr>
                <w:rFonts w:ascii="Sylfaen" w:eastAsia="Times New Roman" w:hAnsi="Sylfaen"/>
                <w:b/>
                <w:bCs/>
                <w:lang w:eastAsia="en-US"/>
              </w:rPr>
            </w:pPr>
            <w:r>
              <w:rPr>
                <w:rFonts w:ascii="Sylfaen" w:eastAsia="Times New Roman" w:hAnsi="Sylfaen"/>
                <w:b/>
                <w:bCs/>
                <w:lang w:val="hy-AM" w:eastAsia="en-US"/>
              </w:rPr>
              <w:t xml:space="preserve">Չափաբաժին 2. Ճոճոնակ </w:t>
            </w:r>
          </w:p>
          <w:p w14:paraId="26497E01" w14:textId="77777777" w:rsidR="005F5DE3" w:rsidRPr="00E6150A" w:rsidRDefault="005F5DE3" w:rsidP="00B84371">
            <w:pPr>
              <w:jc w:val="both"/>
              <w:rPr>
                <w:rFonts w:ascii="Sylfaen" w:eastAsia="Times New Roman" w:hAnsi="Sylfaen"/>
                <w:lang w:eastAsia="en-US"/>
              </w:rPr>
            </w:pPr>
            <w:r w:rsidRPr="005E22C8">
              <w:rPr>
                <w:rFonts w:ascii="Sylfaen" w:hAnsi="Sylfaen"/>
                <w:noProof/>
              </w:rPr>
              <w:drawing>
                <wp:anchor distT="0" distB="0" distL="114300" distR="114300" simplePos="0" relativeHeight="251662336" behindDoc="0" locked="0" layoutInCell="1" allowOverlap="1" wp14:anchorId="1080D145" wp14:editId="38E8FFDC">
                  <wp:simplePos x="0" y="0"/>
                  <wp:positionH relativeFrom="column">
                    <wp:posOffset>-8509</wp:posOffset>
                  </wp:positionH>
                  <wp:positionV relativeFrom="paragraph">
                    <wp:posOffset>3098</wp:posOffset>
                  </wp:positionV>
                  <wp:extent cx="2011680" cy="1858731"/>
                  <wp:effectExtent l="0" t="0" r="7620" b="8255"/>
                  <wp:wrapNone/>
                  <wp:docPr id="2" name="Picture 19" descr="Качели Романа 108.58.00-01 - фото №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чели Романа 108.58.00-01 - фото № 4"/>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l="9955" t="11609" r="11082" b="15441"/>
                          <a:stretch/>
                        </pic:blipFill>
                        <pic:spPr bwMode="auto">
                          <a:xfrm>
                            <a:off x="0" y="0"/>
                            <a:ext cx="2018628" cy="1865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C73C527" w14:textId="77777777" w:rsidR="005F5DE3" w:rsidRPr="00E6150A" w:rsidRDefault="005F5DE3" w:rsidP="00B84371">
            <w:pPr>
              <w:jc w:val="both"/>
              <w:rPr>
                <w:rFonts w:ascii="Sylfaen" w:eastAsia="Times New Roman" w:hAnsi="Sylfaen"/>
                <w:lang w:eastAsia="en-US"/>
              </w:rPr>
            </w:pPr>
          </w:p>
          <w:p w14:paraId="305F4C60" w14:textId="77777777" w:rsidR="005F5DE3" w:rsidRPr="00E6150A" w:rsidRDefault="005F5DE3" w:rsidP="00B84371">
            <w:pPr>
              <w:jc w:val="both"/>
              <w:rPr>
                <w:rFonts w:ascii="Sylfaen" w:eastAsia="Times New Roman" w:hAnsi="Sylfaen"/>
                <w:lang w:eastAsia="en-US"/>
              </w:rPr>
            </w:pPr>
          </w:p>
          <w:p w14:paraId="5301C53B" w14:textId="77777777" w:rsidR="005F5DE3" w:rsidRPr="00E6150A" w:rsidRDefault="005F5DE3" w:rsidP="00B84371">
            <w:pPr>
              <w:jc w:val="both"/>
              <w:rPr>
                <w:rFonts w:ascii="Sylfaen" w:eastAsia="Times New Roman" w:hAnsi="Sylfaen"/>
                <w:lang w:eastAsia="en-US"/>
              </w:rPr>
            </w:pPr>
          </w:p>
          <w:p w14:paraId="05F857C8" w14:textId="77777777" w:rsidR="005F5DE3" w:rsidRPr="00E6150A" w:rsidRDefault="005F5DE3" w:rsidP="00B84371">
            <w:pPr>
              <w:jc w:val="center"/>
              <w:rPr>
                <w:rFonts w:ascii="Sylfaen" w:eastAsia="Times New Roman" w:hAnsi="Sylfaen"/>
                <w:b/>
                <w:bCs/>
                <w:lang w:val="hy-AM" w:eastAsia="en-US"/>
              </w:rPr>
            </w:pPr>
          </w:p>
        </w:tc>
        <w:tc>
          <w:tcPr>
            <w:tcW w:w="7759" w:type="dxa"/>
          </w:tcPr>
          <w:p w14:paraId="234C43FD" w14:textId="77777777" w:rsidR="005F5DE3" w:rsidRPr="00E6150A" w:rsidRDefault="005F5DE3" w:rsidP="00B84371">
            <w:pPr>
              <w:jc w:val="both"/>
              <w:rPr>
                <w:rFonts w:ascii="Sylfaen" w:hAnsi="Sylfaen"/>
                <w:lang w:val="hy-AM"/>
              </w:rPr>
            </w:pPr>
            <w:r w:rsidRPr="00E6150A">
              <w:rPr>
                <w:rFonts w:ascii="Sylfaen" w:hAnsi="Sylfaen"/>
                <w:lang w:val="hy-AM"/>
              </w:rPr>
              <w:t>Ճոճանակները պետք է նախատեսված լինեն զբոսայգիներում, բակերում և հասարակական հանգստի վայրերում տեղադրելու համար: Դրանք պետք է հնարավոր լինի օգտագործել ամբողջ տարին բոլոր կլիմայական պայմաններում։Պետք է  համապատասխանեն օգտագործողի անվտանգության պահանջներին, որոնք սահմանված են եվրոպական ստանդարտներով և ԳՕՍՏ-ներով: Կարող է արտադրված լինել ISO 9001-2015-ի համաձայն: Օգտագործված բոլոր նյութերը պետք է ունենան հիգիենիկ վկայականներ և հաստատված լինեն երեխաների համար անվտանգ օգտագործելու համար: Ապրանքը բաղկացած է հիմքից և ռետինե նստատեղերով երկու ճոճանակից։ Մետաղական մասերը պետք է ներկված լինեն պոլիմերային փոշու էմալով՝ թխման մեթոդով։ Փոշի էմալը բարձր դիմադրություն ունի կլիմայական պայմաններին և երկար է պհպանում էսթետիկ տեսքը։ Դուրս ցցված ամրակները պետք է փակվեն դեկորատիվ պոլիէթիլենային ամրակներով: Խողովակների ծայրերը պետք է փակվեն պլաստիկ խցաններով։ Ամբողջ շղթան պետք է ծածկված լինի շղթայի ողջ երկարությամբ ջերմամեկուսիչ շերտով։ Բոլոր ամրակները պետք է ցինկապատ լինեն: Տեղադրումն իրականացվում է բետոնապատման միջոցով առնվազն 600 մմ խորությամբ փոսի մեջ:</w:t>
            </w:r>
          </w:p>
          <w:p w14:paraId="3FD8FA75" w14:textId="77777777" w:rsidR="005F5DE3" w:rsidRPr="00E6150A" w:rsidRDefault="005F5DE3" w:rsidP="00B84371">
            <w:pPr>
              <w:jc w:val="both"/>
              <w:rPr>
                <w:rFonts w:ascii="Sylfaen" w:hAnsi="Sylfaen"/>
                <w:lang w:val="hy-AM"/>
              </w:rPr>
            </w:pPr>
            <w:r w:rsidRPr="00E6150A">
              <w:rPr>
                <w:rFonts w:ascii="Sylfaen" w:hAnsi="Sylfaen"/>
                <w:lang w:val="hy-AM"/>
              </w:rPr>
              <w:t>Հիմքը եռակցված մետաղական կոնստրուկցիա է, որը բաղկացած է 57 մմ տրամագծով և 3 մմ պատի հաստությամբ խողովակից, երկարությունը՝ 2983 մմ չծալված վիճակում։ Խողովակը թեքվում է առնվազն 102 աստիճան անկյան տակ, 90 մմ երկարությամբ կարճ ուղիղ հատված, 33 մմ շառավղով հորիզոնական ուղղությամբ՝ 4 մմ հաստությամբ թերթիկից ծածկույթին զոդելու համար: Թերթիկը ունի 170x65 մմ չափսեր և թեքված է երկար կողմի երկայնքով՝ 28,5 մմ ներքին շառավղով։ Թերթիկը ունի 2 անցք՝ 11 մմ միմյանցից 140 մմ հեռավորության վրա։</w:t>
            </w:r>
          </w:p>
          <w:p w14:paraId="020D212A" w14:textId="77777777" w:rsidR="005F5DE3" w:rsidRPr="00E6150A" w:rsidRDefault="005F5DE3" w:rsidP="00B84371">
            <w:pPr>
              <w:jc w:val="both"/>
              <w:rPr>
                <w:rFonts w:ascii="Sylfaen" w:hAnsi="Sylfaen"/>
                <w:lang w:val="hy-AM"/>
              </w:rPr>
            </w:pPr>
            <w:r w:rsidRPr="00E6150A">
              <w:rPr>
                <w:rFonts w:ascii="Sylfaen" w:hAnsi="Sylfaen"/>
                <w:lang w:val="hy-AM"/>
              </w:rPr>
              <w:t>Ներքևից 100 մմ տրամագծով թիթեղը եռակցվում է հիմքին:</w:t>
            </w:r>
          </w:p>
          <w:p w14:paraId="4CBE06BF" w14:textId="77777777" w:rsidR="005F5DE3" w:rsidRPr="00E6150A" w:rsidRDefault="005F5DE3" w:rsidP="00B84371">
            <w:pPr>
              <w:jc w:val="both"/>
              <w:rPr>
                <w:rFonts w:ascii="Sylfaen" w:hAnsi="Sylfaen"/>
                <w:lang w:val="hy-AM"/>
              </w:rPr>
            </w:pPr>
            <w:r w:rsidRPr="00E6150A">
              <w:rPr>
                <w:rFonts w:ascii="Sylfaen" w:hAnsi="Sylfaen"/>
                <w:lang w:val="hy-AM"/>
              </w:rPr>
              <w:t xml:space="preserve">Խաչաձողը պետք է պատրաստված լինի ուղիղ մետաղական կլոր խողովակից՝ առնվազն 57 մմ տրամագծով և առնվազն 3,0 մմ պատի հաստությամբ: Ծածկույթի համար օգտագործվող ներկը պետք է լինի բացօթյա օգտագործման համար, որն ունի բարձր դիմադրություն ճառագայթների և բարձր դիմադրություն ունենա  գույնի և փայլի փոփոխությանը ժամանակի ընթացքում: Խաչաձողը պետք է ամրացվի ուղղաձիգներին պտուտակավոր միացումների միջոցով: Երկարությունը՝ 2800 մմ (±10 մմ) </w:t>
            </w:r>
          </w:p>
          <w:p w14:paraId="3115B9F6" w14:textId="77777777" w:rsidR="005F5DE3" w:rsidRPr="00E6150A" w:rsidRDefault="005F5DE3" w:rsidP="00B84371">
            <w:pPr>
              <w:jc w:val="both"/>
              <w:rPr>
                <w:rFonts w:ascii="Sylfaen" w:hAnsi="Sylfaen"/>
                <w:lang w:val="hy-AM"/>
              </w:rPr>
            </w:pPr>
            <w:r w:rsidRPr="00E6150A">
              <w:rPr>
                <w:rFonts w:ascii="Sylfaen" w:hAnsi="Sylfaen"/>
                <w:lang w:val="hy-AM"/>
              </w:rPr>
              <w:t xml:space="preserve">Ծածկույթը պետք է լինի 80 * 238 մմ ընդհանուր չափսերով մաս, որը պատրաստված է տաք գլանվածքով մետաղյա թերթիկից, որի հաստությունը առնվազն 4 մմ է: Մասը թեքված է մեջտեղում, աստառի երկու թեքված զուգահեռ մասերի միջև հեռավորությունը 25 մմ է։ Երեսպատման </w:t>
            </w:r>
            <w:r w:rsidRPr="00E6150A">
              <w:rPr>
                <w:rFonts w:ascii="Sylfaen" w:hAnsi="Sylfaen"/>
                <w:lang w:val="hy-AM"/>
              </w:rPr>
              <w:lastRenderedPageBreak/>
              <w:t>ծռված հատվածը ուղղանկյուն պատյան է՝ առնվազն 80*109 մմ չափսերով։ Կռացած մասի վերին մասում կա առնվազն 59 մմ տրամագծով միջանկյալ անցք՝ ներքևում 14,5 մմ լայնությամբ խոնարհված ուղղանկյուն անցքով։ Երեսպատման անցքի մեջ պետք է տեղադրվի խաչաձող, աստառը պետք է ամրացվի խաչաձողին մեկ պտուտակավոր կապի միջոցով:</w:t>
            </w:r>
          </w:p>
          <w:p w14:paraId="298BE46A" w14:textId="77777777" w:rsidR="005F5DE3" w:rsidRPr="00E6150A" w:rsidRDefault="005F5DE3" w:rsidP="00B84371">
            <w:pPr>
              <w:jc w:val="both"/>
              <w:rPr>
                <w:rFonts w:ascii="Sylfaen" w:hAnsi="Sylfaen"/>
                <w:lang w:val="hy-AM"/>
              </w:rPr>
            </w:pPr>
            <w:r w:rsidRPr="00E6150A">
              <w:rPr>
                <w:rFonts w:ascii="Sylfaen" w:hAnsi="Sylfaen"/>
                <w:lang w:val="hy-AM"/>
              </w:rPr>
              <w:t>Կրող միավորի պատյանը պաշտպանում է առանցքակալը արտաքին վնասներից, այն պետք է լինի առնվազն 36 * 160 մմ մշակման ընդհանուր չափսերով մի մաս, որը պատրաստված է սառը գլանվածքով մետաղական թիթեղից՝ առնվազն 3 մմ հաստությամբ: Այն թեքված է մեջտեղում, ճկման շառավիղը պետք է լինի առնվազն 20 մմ։</w:t>
            </w:r>
          </w:p>
          <w:p w14:paraId="76C68C5F" w14:textId="77777777" w:rsidR="005F5DE3" w:rsidRPr="00E6150A" w:rsidRDefault="005F5DE3" w:rsidP="00B84371">
            <w:pPr>
              <w:jc w:val="both"/>
              <w:rPr>
                <w:rFonts w:ascii="Sylfaen" w:hAnsi="Sylfaen"/>
                <w:lang w:val="hy-AM"/>
              </w:rPr>
            </w:pPr>
            <w:r w:rsidRPr="00E6150A">
              <w:rPr>
                <w:rFonts w:ascii="Sylfaen" w:hAnsi="Sylfaen"/>
                <w:lang w:val="hy-AM"/>
              </w:rPr>
              <w:t>Առանցքակալով պատյանը պետք է տեղադրվի մեջտեղում երեսպատման այտերի միջև և ամրացվի նրանց միջև 40 մմ երկարությամբ և 17 մմ-ից ոչ ավելի տրամագծով կրող առանցքով:</w:t>
            </w:r>
          </w:p>
          <w:p w14:paraId="3A041EDC" w14:textId="77777777" w:rsidR="005F5DE3" w:rsidRPr="00E6150A" w:rsidRDefault="005F5DE3" w:rsidP="00B84371">
            <w:pPr>
              <w:jc w:val="both"/>
              <w:rPr>
                <w:rFonts w:ascii="Sylfaen" w:hAnsi="Sylfaen"/>
                <w:lang w:val="hy-AM"/>
              </w:rPr>
            </w:pPr>
            <w:r w:rsidRPr="00E6150A">
              <w:rPr>
                <w:rFonts w:ascii="Sylfaen" w:hAnsi="Sylfaen"/>
                <w:lang w:val="hy-AM"/>
              </w:rPr>
              <w:t>Պետք է լինի 1a կարգի ցինկապատ պողպատից պատրաստված եռակցված կարճ կապող շղթա, առնվազն 20x18,5 մմ շղթայի չափսերով, առնվազն 6 մմ կապի հաստությամբ, 8 մմ-ից ոչ ավելի լայնությամբ ներքին չափով: Ճաքեր, մաղանման ծակոտկենություն, թաղանթներ և շերտազատում, ինչպես նաև եռակցման վայրերում պետք է բացակայեն միաձուլումը, շերտազատումը, ծակոտիները, խեցիները և ճաքերը։</w:t>
            </w:r>
          </w:p>
          <w:p w14:paraId="4B20AB9F" w14:textId="77777777" w:rsidR="005F5DE3" w:rsidRPr="00E6150A" w:rsidRDefault="005F5DE3" w:rsidP="00B84371">
            <w:pPr>
              <w:jc w:val="both"/>
              <w:rPr>
                <w:rFonts w:ascii="Sylfaen" w:hAnsi="Sylfaen"/>
                <w:lang w:val="hy-AM"/>
              </w:rPr>
            </w:pPr>
            <w:r w:rsidRPr="00E6150A">
              <w:rPr>
                <w:rFonts w:ascii="Sylfaen" w:hAnsi="Sylfaen"/>
                <w:lang w:val="hy-AM"/>
              </w:rPr>
              <w:t>Շղթայի երկարությունը՝ 1458 (±100 մմ), մմ</w:t>
            </w:r>
          </w:p>
          <w:p w14:paraId="3F64DA76" w14:textId="77777777" w:rsidR="005F5DE3" w:rsidRDefault="005F5DE3" w:rsidP="00B84371">
            <w:pPr>
              <w:ind w:left="-39"/>
              <w:jc w:val="both"/>
              <w:rPr>
                <w:rFonts w:ascii="Sylfaen" w:hAnsi="Sylfaen"/>
                <w:lang w:val="hy-AM"/>
              </w:rPr>
            </w:pPr>
            <w:r w:rsidRPr="00E6150A">
              <w:rPr>
                <w:rFonts w:ascii="Sylfaen" w:hAnsi="Sylfaen"/>
                <w:lang w:val="hy-AM"/>
              </w:rPr>
              <w:t>Նստատեղերի հավաքածուն ունի 450x180x40 չափսեր։ Նստատեղերից մեկում ռետինե մետաղական շրջանակ է՝ հարվածները կլանող կողքերով և ռելիեֆային նախշով: Այն ունի կորություն, որն օգնում է հեռացնել խոնավությունը նստատեղից։</w:t>
            </w:r>
          </w:p>
          <w:p w14:paraId="1B1DC9B2" w14:textId="77777777" w:rsidR="005F5DE3" w:rsidRPr="00E6150A" w:rsidRDefault="005F5DE3" w:rsidP="00B84371">
            <w:pPr>
              <w:ind w:left="-39"/>
              <w:jc w:val="both"/>
              <w:rPr>
                <w:rFonts w:ascii="Sylfaen" w:hAnsi="Sylfaen"/>
                <w:lang w:val="hy-AM"/>
              </w:rPr>
            </w:pPr>
            <w:r w:rsidRPr="001F1C88">
              <w:rPr>
                <w:rFonts w:ascii="Sylfaen" w:hAnsi="Sylfaen"/>
                <w:lang w:val="hy-AM"/>
              </w:rPr>
              <w:t>Հավաքված նստատեղը չափսերն են՝ 440x320x260: Նստատեղը ունի հակասայթաքուն մակերևույթ՝ ռետինե ծածկով: Նստատեղը ներկայացնում է ռետինապատված մետաղական շրջանակ՝ նստատեղի չսայթակող ռետինապատ բարձիկներով, չորս կողմից և կենտրոններից իջնող շրջանակով, շղթայով: Բարձիկի վրա նախատեսված են 4 կախիչներ՝ կախման ամրացման համար :</w:t>
            </w:r>
          </w:p>
          <w:p w14:paraId="60CF698F" w14:textId="77777777" w:rsidR="005F5DE3" w:rsidRPr="00B625BD" w:rsidRDefault="005F5DE3" w:rsidP="00B84371">
            <w:pPr>
              <w:ind w:left="-39"/>
              <w:jc w:val="both"/>
              <w:rPr>
                <w:rFonts w:ascii="Sylfaen" w:hAnsi="Sylfaen"/>
                <w:lang w:val="hy-AM"/>
              </w:rPr>
            </w:pPr>
            <w:r w:rsidRPr="00B625BD">
              <w:rPr>
                <w:rFonts w:ascii="Sylfaen" w:hAnsi="Sylfaen"/>
                <w:lang w:val="hy-AM"/>
              </w:rPr>
              <w:t>Տեղափոխումը և տեղադրումը իրականացվում է մատակարարի կողմից: Սահմանվում է մեկ տարվա երաշխիքային ժամկետ: Ապրանքի մատակարարման պահին պետք է ներկայացվեն անվտանգության և համապատասխանության հավաստագրեր արտադրողի բնօրինակ կնիքով: Գույնը համաձայնեցնել պատվիրատուի հետ:</w:t>
            </w:r>
          </w:p>
          <w:p w14:paraId="1011801F" w14:textId="77777777" w:rsidR="005F5DE3" w:rsidRPr="00B625BD" w:rsidRDefault="005F5DE3" w:rsidP="00B84371">
            <w:pPr>
              <w:jc w:val="both"/>
              <w:rPr>
                <w:rFonts w:ascii="Sylfaen" w:hAnsi="Sylfaen"/>
                <w:lang w:val="hy-AM"/>
              </w:rPr>
            </w:pPr>
            <w:r w:rsidRPr="00DA3DBF">
              <w:rPr>
                <w:rFonts w:ascii="Sylfaen" w:hAnsi="Sylfaen"/>
                <w:color w:val="FF0000"/>
                <w:lang w:val="hy-AM"/>
              </w:rPr>
              <w:t>Տրվում է 12 ամսվա երաշխիք;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w:t>
            </w:r>
          </w:p>
        </w:tc>
      </w:tr>
    </w:tbl>
    <w:p w14:paraId="04700DD8" w14:textId="42438142" w:rsidR="00C85FB1" w:rsidRDefault="00DA3DBF">
      <w:pPr>
        <w:rPr>
          <w:lang w:val="hy-AM"/>
        </w:rPr>
      </w:pPr>
    </w:p>
    <w:p w14:paraId="51DC5201" w14:textId="77777777" w:rsidR="005F5DE3" w:rsidRDefault="005F5DE3" w:rsidP="005F5DE3">
      <w:pPr>
        <w:rPr>
          <w:rFonts w:ascii="Sylfaen" w:hAnsi="Sylfaen"/>
          <w:lang w:val="hy-AM"/>
        </w:rPr>
      </w:pPr>
    </w:p>
    <w:p w14:paraId="0C42DCF0" w14:textId="77777777" w:rsidR="005F5DE3" w:rsidRDefault="005F5DE3" w:rsidP="005F5DE3">
      <w:pPr>
        <w:rPr>
          <w:rFonts w:ascii="Sylfaen" w:hAnsi="Sylfaen"/>
          <w:sz w:val="20"/>
          <w:szCs w:val="20"/>
          <w:lang w:val="hy-AM"/>
        </w:rPr>
      </w:pPr>
      <w:r w:rsidRPr="00BD5C59">
        <w:rPr>
          <w:rFonts w:ascii="Sylfaen" w:hAnsi="Sylfaen"/>
          <w:sz w:val="20"/>
          <w:szCs w:val="20"/>
          <w:lang w:val="hy-AM"/>
        </w:rPr>
        <w:lastRenderedPageBreak/>
        <w:t>Ապրանքի մատակարարման վայրը ՝</w:t>
      </w:r>
    </w:p>
    <w:p w14:paraId="7C229E3A" w14:textId="77777777" w:rsidR="005F5DE3" w:rsidRDefault="005F5DE3" w:rsidP="005F5DE3">
      <w:pPr>
        <w:rPr>
          <w:rFonts w:ascii="Sylfaen" w:hAnsi="Sylfaen"/>
          <w:sz w:val="20"/>
          <w:szCs w:val="20"/>
          <w:lang w:val="hy-AM"/>
        </w:rPr>
      </w:pPr>
      <w:r w:rsidRPr="00BD5C59">
        <w:rPr>
          <w:rFonts w:ascii="Sylfaen" w:hAnsi="Sylfaen"/>
          <w:sz w:val="20"/>
          <w:szCs w:val="20"/>
          <w:lang w:val="hy-AM"/>
        </w:rPr>
        <w:t xml:space="preserve"> Հ. Արենի</w:t>
      </w:r>
    </w:p>
    <w:p w14:paraId="571D1C5E" w14:textId="77777777" w:rsidR="005F5DE3" w:rsidRDefault="005F5DE3" w:rsidP="005F5DE3">
      <w:pPr>
        <w:rPr>
          <w:rFonts w:ascii="Sylfaen" w:hAnsi="Sylfaen"/>
          <w:sz w:val="20"/>
          <w:szCs w:val="20"/>
          <w:lang w:val="hy-AM"/>
        </w:rPr>
      </w:pPr>
      <w:r w:rsidRPr="00BD5C59">
        <w:rPr>
          <w:lang w:val="hy-AM"/>
        </w:rPr>
        <w:t xml:space="preserve"> </w:t>
      </w:r>
      <w:r w:rsidRPr="00BD5C59">
        <w:rPr>
          <w:rFonts w:ascii="Sylfaen" w:hAnsi="Sylfaen"/>
          <w:sz w:val="20"/>
          <w:szCs w:val="20"/>
          <w:lang w:val="hy-AM"/>
        </w:rPr>
        <w:t>Ռինդ մանկապարտեզ ՀՈԱԿ, Ռինդ բնակավայր,   14 Փ 23 շ.</w:t>
      </w:r>
      <w:r>
        <w:rPr>
          <w:rFonts w:ascii="Sylfaen" w:hAnsi="Sylfaen"/>
          <w:sz w:val="20"/>
          <w:szCs w:val="20"/>
          <w:lang w:val="hy-AM"/>
        </w:rPr>
        <w:t>/1 հատ/</w:t>
      </w:r>
    </w:p>
    <w:p w14:paraId="12D62163" w14:textId="77777777" w:rsidR="005F5DE3" w:rsidRDefault="005F5DE3" w:rsidP="005F5DE3">
      <w:pPr>
        <w:rPr>
          <w:rFonts w:ascii="Sylfaen" w:hAnsi="Sylfaen"/>
          <w:sz w:val="20"/>
          <w:szCs w:val="20"/>
          <w:lang w:val="hy-AM"/>
        </w:rPr>
      </w:pPr>
      <w:r w:rsidRPr="00BD5C59">
        <w:rPr>
          <w:rFonts w:ascii="Sylfaen" w:hAnsi="Sylfaen"/>
          <w:sz w:val="20"/>
          <w:szCs w:val="20"/>
          <w:lang w:val="hy-AM"/>
        </w:rPr>
        <w:t xml:space="preserve">Աղավնաձոր մանկապարտեզ ՀՈԱԿ, Աղավնաձոր բնակավայր  փողոց 1-ին 33 շ.  </w:t>
      </w:r>
      <w:r>
        <w:rPr>
          <w:rFonts w:ascii="Sylfaen" w:hAnsi="Sylfaen"/>
          <w:sz w:val="20"/>
          <w:szCs w:val="20"/>
          <w:lang w:val="hy-AM"/>
        </w:rPr>
        <w:t>/1 հատ/</w:t>
      </w:r>
    </w:p>
    <w:p w14:paraId="3BCB8145" w14:textId="77777777" w:rsidR="005F5DE3" w:rsidRDefault="005F5DE3" w:rsidP="005F5DE3">
      <w:pPr>
        <w:rPr>
          <w:rFonts w:ascii="Sylfaen" w:hAnsi="Sylfaen"/>
          <w:sz w:val="20"/>
          <w:szCs w:val="20"/>
          <w:lang w:val="hy-AM"/>
        </w:rPr>
      </w:pPr>
      <w:r w:rsidRPr="00BD5C59">
        <w:rPr>
          <w:rFonts w:ascii="Sylfaen" w:hAnsi="Sylfaen"/>
          <w:sz w:val="20"/>
          <w:szCs w:val="20"/>
          <w:lang w:val="hy-AM"/>
        </w:rPr>
        <w:t>Ագարակաձոր  մանկապարտեզ ՀՈԱԿ,  Ագարակաձոր բնակավայր, փակուղի 1, փողոց 1, շենք 3</w:t>
      </w:r>
      <w:r>
        <w:rPr>
          <w:rFonts w:ascii="Sylfaen" w:hAnsi="Sylfaen"/>
          <w:sz w:val="20"/>
          <w:szCs w:val="20"/>
          <w:lang w:val="hy-AM"/>
        </w:rPr>
        <w:t>/ 1 հատ/</w:t>
      </w:r>
    </w:p>
    <w:p w14:paraId="092B17A6" w14:textId="77777777" w:rsidR="005F5DE3" w:rsidRDefault="005F5DE3" w:rsidP="005F5DE3">
      <w:pPr>
        <w:rPr>
          <w:rFonts w:ascii="Sylfaen" w:hAnsi="Sylfaen"/>
          <w:sz w:val="20"/>
          <w:szCs w:val="20"/>
          <w:lang w:val="hy-AM"/>
        </w:rPr>
      </w:pPr>
    </w:p>
    <w:p w14:paraId="32C293C6" w14:textId="6DABE1C0" w:rsidR="005F5DE3" w:rsidRDefault="005F5DE3">
      <w:pPr>
        <w:rPr>
          <w:lang w:val="hy-AM"/>
        </w:rPr>
      </w:pPr>
    </w:p>
    <w:p w14:paraId="49129596" w14:textId="69017D0C" w:rsidR="005F5DE3" w:rsidRDefault="005F5DE3">
      <w:pPr>
        <w:rPr>
          <w:lang w:val="hy-AM"/>
        </w:rPr>
      </w:pPr>
    </w:p>
    <w:tbl>
      <w:tblPr>
        <w:tblStyle w:val="a3"/>
        <w:tblpPr w:leftFromText="180" w:rightFromText="180" w:horzAnchor="margin" w:tblpX="-905" w:tblpY="780"/>
        <w:tblW w:w="11250" w:type="dxa"/>
        <w:tblLook w:val="04A0" w:firstRow="1" w:lastRow="0" w:firstColumn="1" w:lastColumn="0" w:noHBand="0" w:noVBand="1"/>
      </w:tblPr>
      <w:tblGrid>
        <w:gridCol w:w="3491"/>
        <w:gridCol w:w="7759"/>
      </w:tblGrid>
      <w:tr w:rsidR="005F5DE3" w:rsidRPr="00E6150A" w14:paraId="6890F32C" w14:textId="77777777" w:rsidTr="00B84371">
        <w:trPr>
          <w:trHeight w:val="800"/>
        </w:trPr>
        <w:tc>
          <w:tcPr>
            <w:tcW w:w="3491" w:type="dxa"/>
            <w:vAlign w:val="center"/>
          </w:tcPr>
          <w:p w14:paraId="6D590859" w14:textId="77777777" w:rsidR="005F5DE3" w:rsidRPr="004D4F7C" w:rsidRDefault="005F5DE3" w:rsidP="00B84371">
            <w:pPr>
              <w:jc w:val="center"/>
              <w:rPr>
                <w:rFonts w:ascii="Sylfaen" w:eastAsia="Times New Roman" w:hAnsi="Sylfaen"/>
                <w:b/>
                <w:bCs/>
                <w:sz w:val="28"/>
                <w:szCs w:val="28"/>
                <w:lang w:val="hy-AM" w:eastAsia="en-US"/>
              </w:rPr>
            </w:pPr>
            <w:r w:rsidRPr="00DC0C82">
              <w:rPr>
                <w:rFonts w:ascii="Sylfaen" w:eastAsia="Times New Roman" w:hAnsi="Sylfaen"/>
                <w:b/>
                <w:bCs/>
                <w:sz w:val="28"/>
                <w:szCs w:val="28"/>
                <w:lang w:val="hy-AM" w:eastAsia="en-US"/>
              </w:rPr>
              <w:lastRenderedPageBreak/>
              <w:t>ИМЯ</w:t>
            </w:r>
          </w:p>
        </w:tc>
        <w:tc>
          <w:tcPr>
            <w:tcW w:w="7759" w:type="dxa"/>
            <w:vAlign w:val="center"/>
          </w:tcPr>
          <w:p w14:paraId="0BA23326" w14:textId="77777777" w:rsidR="005F5DE3" w:rsidRPr="004D4F7C" w:rsidRDefault="005F5DE3" w:rsidP="00B84371">
            <w:pPr>
              <w:jc w:val="center"/>
              <w:rPr>
                <w:rFonts w:ascii="Sylfaen" w:hAnsi="Sylfaen"/>
                <w:b/>
                <w:bCs/>
                <w:sz w:val="28"/>
                <w:szCs w:val="28"/>
                <w:lang w:val="hy-AM"/>
              </w:rPr>
            </w:pPr>
            <w:r w:rsidRPr="00DC0C82">
              <w:rPr>
                <w:rFonts w:ascii="Sylfaen" w:hAnsi="Sylfaen"/>
                <w:b/>
                <w:bCs/>
                <w:sz w:val="28"/>
                <w:szCs w:val="28"/>
                <w:lang w:val="hy-AM"/>
              </w:rPr>
              <w:t>ТЕХНИЧЕСКИЕ ХАРАКТЕРИСТИКИ</w:t>
            </w:r>
          </w:p>
        </w:tc>
      </w:tr>
      <w:tr w:rsidR="005F5DE3" w:rsidRPr="005F6AFB" w14:paraId="29D7B3E7" w14:textId="77777777" w:rsidTr="00B84371">
        <w:trPr>
          <w:trHeight w:val="800"/>
        </w:trPr>
        <w:tc>
          <w:tcPr>
            <w:tcW w:w="3491" w:type="dxa"/>
          </w:tcPr>
          <w:p w14:paraId="41154759" w14:textId="61D2415F" w:rsidR="005F5DE3" w:rsidRPr="005F6AFB" w:rsidRDefault="005F5DE3" w:rsidP="00B84371">
            <w:pPr>
              <w:jc w:val="both"/>
              <w:rPr>
                <w:rFonts w:ascii="Sylfaen" w:eastAsia="Times New Roman" w:hAnsi="Sylfaen"/>
                <w:b/>
                <w:bCs/>
                <w:sz w:val="16"/>
                <w:szCs w:val="16"/>
                <w:lang w:eastAsia="en-US"/>
              </w:rPr>
            </w:pPr>
            <w:proofErr w:type="spellStart"/>
            <w:r w:rsidRPr="005F5DE3">
              <w:rPr>
                <w:rFonts w:ascii="Sylfaen" w:eastAsia="Times New Roman" w:hAnsi="Sylfaen"/>
                <w:b/>
                <w:bCs/>
                <w:sz w:val="16"/>
                <w:szCs w:val="16"/>
                <w:lang w:eastAsia="en-US"/>
              </w:rPr>
              <w:t>маятник</w:t>
            </w:r>
            <w:proofErr w:type="spellEnd"/>
          </w:p>
          <w:p w14:paraId="685EEBA9" w14:textId="77777777" w:rsidR="005F5DE3" w:rsidRPr="005F6AFB" w:rsidRDefault="005F5DE3" w:rsidP="00B84371">
            <w:pPr>
              <w:jc w:val="both"/>
              <w:rPr>
                <w:rFonts w:ascii="Sylfaen" w:eastAsia="Times New Roman" w:hAnsi="Sylfaen"/>
                <w:b/>
                <w:bCs/>
                <w:sz w:val="16"/>
                <w:szCs w:val="16"/>
                <w:lang w:eastAsia="en-US"/>
              </w:rPr>
            </w:pPr>
          </w:p>
          <w:p w14:paraId="1C83936E" w14:textId="77777777" w:rsidR="005F5DE3" w:rsidRPr="005F6AFB" w:rsidRDefault="005F5DE3" w:rsidP="00B84371">
            <w:pPr>
              <w:jc w:val="both"/>
              <w:rPr>
                <w:rFonts w:ascii="Sylfaen" w:eastAsia="Times New Roman" w:hAnsi="Sylfaen"/>
                <w:sz w:val="16"/>
                <w:szCs w:val="16"/>
                <w:lang w:eastAsia="en-US"/>
              </w:rPr>
            </w:pPr>
            <w:r w:rsidRPr="005F6AFB">
              <w:rPr>
                <w:rFonts w:ascii="Sylfaen" w:hAnsi="Sylfaen"/>
                <w:noProof/>
                <w:sz w:val="16"/>
                <w:szCs w:val="16"/>
              </w:rPr>
              <w:drawing>
                <wp:anchor distT="0" distB="0" distL="114300" distR="114300" simplePos="0" relativeHeight="251664384" behindDoc="0" locked="0" layoutInCell="1" allowOverlap="1" wp14:anchorId="72394991" wp14:editId="1AC845F3">
                  <wp:simplePos x="0" y="0"/>
                  <wp:positionH relativeFrom="column">
                    <wp:posOffset>-8509</wp:posOffset>
                  </wp:positionH>
                  <wp:positionV relativeFrom="paragraph">
                    <wp:posOffset>3098</wp:posOffset>
                  </wp:positionV>
                  <wp:extent cx="2011680" cy="1858731"/>
                  <wp:effectExtent l="0" t="0" r="7620" b="8255"/>
                  <wp:wrapNone/>
                  <wp:docPr id="19" name="Picture 19" descr="Качели Романа 108.58.00-01 - фото №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чели Романа 108.58.00-01 - фото № 4"/>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l="9955" t="11609" r="11082" b="15441"/>
                          <a:stretch/>
                        </pic:blipFill>
                        <pic:spPr bwMode="auto">
                          <a:xfrm>
                            <a:off x="0" y="0"/>
                            <a:ext cx="2018628" cy="1865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BB9F0D" w14:textId="77777777" w:rsidR="005F5DE3" w:rsidRPr="005F6AFB" w:rsidRDefault="005F5DE3" w:rsidP="00B84371">
            <w:pPr>
              <w:jc w:val="both"/>
              <w:rPr>
                <w:rFonts w:ascii="Sylfaen" w:eastAsia="Times New Roman" w:hAnsi="Sylfaen"/>
                <w:sz w:val="16"/>
                <w:szCs w:val="16"/>
                <w:lang w:eastAsia="en-US"/>
              </w:rPr>
            </w:pPr>
          </w:p>
          <w:p w14:paraId="7ED1A97C" w14:textId="77777777" w:rsidR="005F5DE3" w:rsidRPr="005F6AFB" w:rsidRDefault="005F5DE3" w:rsidP="00B84371">
            <w:pPr>
              <w:jc w:val="both"/>
              <w:rPr>
                <w:rFonts w:ascii="Sylfaen" w:eastAsia="Times New Roman" w:hAnsi="Sylfaen"/>
                <w:sz w:val="16"/>
                <w:szCs w:val="16"/>
                <w:lang w:eastAsia="en-US"/>
              </w:rPr>
            </w:pPr>
          </w:p>
          <w:p w14:paraId="4C5FEC50" w14:textId="77777777" w:rsidR="005F5DE3" w:rsidRPr="005F6AFB" w:rsidRDefault="005F5DE3" w:rsidP="00B84371">
            <w:pPr>
              <w:jc w:val="both"/>
              <w:rPr>
                <w:rFonts w:ascii="Sylfaen" w:eastAsia="Times New Roman" w:hAnsi="Sylfaen"/>
                <w:sz w:val="16"/>
                <w:szCs w:val="16"/>
                <w:lang w:eastAsia="en-US"/>
              </w:rPr>
            </w:pPr>
          </w:p>
          <w:p w14:paraId="16F9930E" w14:textId="77777777" w:rsidR="005F5DE3" w:rsidRPr="005F6AFB" w:rsidRDefault="005F5DE3" w:rsidP="00B84371">
            <w:pPr>
              <w:jc w:val="center"/>
              <w:rPr>
                <w:rFonts w:ascii="Sylfaen" w:eastAsia="Times New Roman" w:hAnsi="Sylfaen"/>
                <w:b/>
                <w:bCs/>
                <w:sz w:val="16"/>
                <w:szCs w:val="16"/>
                <w:lang w:val="hy-AM" w:eastAsia="en-US"/>
              </w:rPr>
            </w:pPr>
          </w:p>
        </w:tc>
        <w:tc>
          <w:tcPr>
            <w:tcW w:w="7759" w:type="dxa"/>
          </w:tcPr>
          <w:p w14:paraId="7F8B3954" w14:textId="77777777" w:rsidR="005F5DE3" w:rsidRPr="005F6AFB" w:rsidRDefault="005F5DE3" w:rsidP="00B84371">
            <w:pPr>
              <w:jc w:val="both"/>
              <w:rPr>
                <w:rFonts w:ascii="Sylfaen" w:hAnsi="Sylfaen"/>
                <w:sz w:val="16"/>
                <w:szCs w:val="16"/>
                <w:lang w:val="hy-AM"/>
              </w:rPr>
            </w:pPr>
            <w:r w:rsidRPr="005F6AFB">
              <w:rPr>
                <w:rFonts w:ascii="Sylfaen" w:hAnsi="Sylfaen"/>
                <w:sz w:val="16"/>
                <w:szCs w:val="16"/>
                <w:lang w:val="hy-AM"/>
              </w:rPr>
              <w:t>Качели должны быть спроектированы для установки в парках, дворах и общественных зонах отдыха. Они должны быть пригодны для круглогодичного использования в любых климатических условиях. Они должны соответствовать требованиям безопасности пользователя, установленным европейскими стандартами и ГОСТами. Их можно изготавливать в соответствии с ISO 9001-2015. Все используемые материалы должны иметь гигиенические сертификаты и быть одобрены для безопасного использования детьми. Изделие состоит из основания и двух качелей с резиновыми сиденьями. Металлические детали должны быть окрашены полимерной порошковой эмалью методом запекания. Порошковая эмаль обладает высокой устойчивостью к климатическим условиям и долго сохраняет свой эстетичный вид. Выступающие кронштейны должны быть закрыты декоративными полиэтиленовыми скобами. Концы труб должны быть закрыты пластиковыми заглушками. Вся цепь должна быть покрыта теплоизоляционным слоем по всей длине. Все крепежные элементы должны быть оцинкованы. Монтаж осуществляется путем бетонирования в котловане глубиной не менее 600 мм.</w:t>
            </w:r>
          </w:p>
          <w:p w14:paraId="1B234307" w14:textId="77777777" w:rsidR="005F5DE3" w:rsidRPr="005F6AFB" w:rsidRDefault="005F5DE3" w:rsidP="00B84371">
            <w:pPr>
              <w:jc w:val="both"/>
              <w:rPr>
                <w:rFonts w:ascii="Sylfaen" w:hAnsi="Sylfaen"/>
                <w:sz w:val="16"/>
                <w:szCs w:val="16"/>
                <w:lang w:val="hy-AM"/>
              </w:rPr>
            </w:pPr>
          </w:p>
          <w:p w14:paraId="32CF3298" w14:textId="77777777" w:rsidR="005F5DE3" w:rsidRPr="005F6AFB" w:rsidRDefault="005F5DE3" w:rsidP="00B84371">
            <w:pPr>
              <w:jc w:val="both"/>
              <w:rPr>
                <w:rFonts w:ascii="Sylfaen" w:hAnsi="Sylfaen"/>
                <w:sz w:val="16"/>
                <w:szCs w:val="16"/>
                <w:lang w:val="hy-AM"/>
              </w:rPr>
            </w:pPr>
            <w:r w:rsidRPr="005F6AFB">
              <w:rPr>
                <w:rFonts w:ascii="Sylfaen" w:hAnsi="Sylfaen"/>
                <w:sz w:val="16"/>
                <w:szCs w:val="16"/>
                <w:lang w:val="hy-AM"/>
              </w:rPr>
              <w:t>Основание представляет собой сварную металлическую конструкцию, состоящую из трубы диаметром 57 мм и толщиной стенки 3 мм, длиной 2983 мм в развернутом состоянии. Труба изогнута под углом не менее 102 градусов, короткий прямой участок длиной 90 мм с радиусом 33 мм в горизонтальном направлении приваривается к крышке из листа толщиной 4 мм. Лист имеет размеры 170х65 мм и изогнут вдоль длинной стороны с внутренним радиусом 28,5 мм. В листе имеются 2 отверстия диаметром 11 мм на расстоянии 140 мм друг от друга.</w:t>
            </w:r>
          </w:p>
          <w:p w14:paraId="51D4BCE5" w14:textId="77777777" w:rsidR="005F5DE3" w:rsidRPr="005F6AFB" w:rsidRDefault="005F5DE3" w:rsidP="00B84371">
            <w:pPr>
              <w:jc w:val="both"/>
              <w:rPr>
                <w:rFonts w:ascii="Sylfaen" w:hAnsi="Sylfaen"/>
                <w:sz w:val="16"/>
                <w:szCs w:val="16"/>
                <w:lang w:val="hy-AM"/>
              </w:rPr>
            </w:pPr>
            <w:r w:rsidRPr="005F6AFB">
              <w:rPr>
                <w:rFonts w:ascii="Sylfaen" w:hAnsi="Sylfaen"/>
                <w:sz w:val="16"/>
                <w:szCs w:val="16"/>
                <w:lang w:val="hy-AM"/>
              </w:rPr>
              <w:t>К основанию снизу приваривается пластина диаметром 100 мм.</w:t>
            </w:r>
          </w:p>
          <w:p w14:paraId="695F8890" w14:textId="77777777" w:rsidR="005F5DE3" w:rsidRPr="005F6AFB" w:rsidRDefault="005F5DE3" w:rsidP="00B84371">
            <w:pPr>
              <w:jc w:val="both"/>
              <w:rPr>
                <w:rFonts w:ascii="Sylfaen" w:hAnsi="Sylfaen"/>
                <w:sz w:val="16"/>
                <w:szCs w:val="16"/>
                <w:lang w:val="hy-AM"/>
              </w:rPr>
            </w:pPr>
            <w:r w:rsidRPr="005F6AFB">
              <w:rPr>
                <w:rFonts w:ascii="Sylfaen" w:hAnsi="Sylfaen"/>
                <w:sz w:val="16"/>
                <w:szCs w:val="16"/>
                <w:lang w:val="hy-AM"/>
              </w:rPr>
              <w:t xml:space="preserve">Поперечная балка должна быть изготовлена </w:t>
            </w:r>
            <w:r w:rsidRPr="005F6AFB">
              <w:rPr>
                <w:rFonts w:ascii="Times New Roman" w:hAnsi="Times New Roman" w:cs="Times New Roman"/>
                <w:sz w:val="16"/>
                <w:szCs w:val="16"/>
                <w:lang w:val="hy-AM"/>
              </w:rPr>
              <w:t>​​</w:t>
            </w:r>
            <w:r w:rsidRPr="005F6AFB">
              <w:rPr>
                <w:rFonts w:ascii="Sylfaen" w:hAnsi="Sylfaen" w:cs="Sylfaen"/>
                <w:sz w:val="16"/>
                <w:szCs w:val="16"/>
                <w:lang w:val="hy-AM"/>
              </w:rPr>
              <w:t>из</w:t>
            </w:r>
            <w:r w:rsidRPr="005F6AFB">
              <w:rPr>
                <w:rFonts w:ascii="Sylfaen" w:hAnsi="Sylfaen"/>
                <w:sz w:val="16"/>
                <w:szCs w:val="16"/>
                <w:lang w:val="hy-AM"/>
              </w:rPr>
              <w:t xml:space="preserve"> </w:t>
            </w:r>
            <w:r w:rsidRPr="005F6AFB">
              <w:rPr>
                <w:rFonts w:ascii="Sylfaen" w:hAnsi="Sylfaen" w:cs="Sylfaen"/>
                <w:sz w:val="16"/>
                <w:szCs w:val="16"/>
                <w:lang w:val="hy-AM"/>
              </w:rPr>
              <w:t>прямой</w:t>
            </w:r>
            <w:r w:rsidRPr="005F6AFB">
              <w:rPr>
                <w:rFonts w:ascii="Sylfaen" w:hAnsi="Sylfaen"/>
                <w:sz w:val="16"/>
                <w:szCs w:val="16"/>
                <w:lang w:val="hy-AM"/>
              </w:rPr>
              <w:t xml:space="preserve"> </w:t>
            </w:r>
            <w:r w:rsidRPr="005F6AFB">
              <w:rPr>
                <w:rFonts w:ascii="Sylfaen" w:hAnsi="Sylfaen" w:cs="Sylfaen"/>
                <w:sz w:val="16"/>
                <w:szCs w:val="16"/>
                <w:lang w:val="hy-AM"/>
              </w:rPr>
              <w:t>металлической</w:t>
            </w:r>
            <w:r w:rsidRPr="005F6AFB">
              <w:rPr>
                <w:rFonts w:ascii="Sylfaen" w:hAnsi="Sylfaen"/>
                <w:sz w:val="16"/>
                <w:szCs w:val="16"/>
                <w:lang w:val="hy-AM"/>
              </w:rPr>
              <w:t xml:space="preserve"> </w:t>
            </w:r>
            <w:r w:rsidRPr="005F6AFB">
              <w:rPr>
                <w:rFonts w:ascii="Sylfaen" w:hAnsi="Sylfaen" w:cs="Sylfaen"/>
                <w:sz w:val="16"/>
                <w:szCs w:val="16"/>
                <w:lang w:val="hy-AM"/>
              </w:rPr>
              <w:t>круглой</w:t>
            </w:r>
            <w:r w:rsidRPr="005F6AFB">
              <w:rPr>
                <w:rFonts w:ascii="Sylfaen" w:hAnsi="Sylfaen"/>
                <w:sz w:val="16"/>
                <w:szCs w:val="16"/>
                <w:lang w:val="hy-AM"/>
              </w:rPr>
              <w:t xml:space="preserve"> </w:t>
            </w:r>
            <w:r w:rsidRPr="005F6AFB">
              <w:rPr>
                <w:rFonts w:ascii="Sylfaen" w:hAnsi="Sylfaen" w:cs="Sylfaen"/>
                <w:sz w:val="16"/>
                <w:szCs w:val="16"/>
                <w:lang w:val="hy-AM"/>
              </w:rPr>
              <w:t>трубы</w:t>
            </w:r>
            <w:r w:rsidRPr="005F6AFB">
              <w:rPr>
                <w:rFonts w:ascii="Sylfaen" w:hAnsi="Sylfaen"/>
                <w:sz w:val="16"/>
                <w:szCs w:val="16"/>
                <w:lang w:val="hy-AM"/>
              </w:rPr>
              <w:t xml:space="preserve"> </w:t>
            </w:r>
            <w:r w:rsidRPr="005F6AFB">
              <w:rPr>
                <w:rFonts w:ascii="Sylfaen" w:hAnsi="Sylfaen" w:cs="Sylfaen"/>
                <w:sz w:val="16"/>
                <w:szCs w:val="16"/>
                <w:lang w:val="hy-AM"/>
              </w:rPr>
              <w:t>ди</w:t>
            </w:r>
            <w:r w:rsidRPr="005F6AFB">
              <w:rPr>
                <w:rFonts w:ascii="Sylfaen" w:hAnsi="Sylfaen"/>
                <w:sz w:val="16"/>
                <w:szCs w:val="16"/>
                <w:lang w:val="hy-AM"/>
              </w:rPr>
              <w:t>аметром не менее 57 мм и толщиной стенки не менее 3,0 мм.</w:t>
            </w:r>
            <w:r w:rsidRPr="005F6AFB">
              <w:rPr>
                <w:rFonts w:ascii="Sylfaen" w:hAnsi="Sylfaen"/>
                <w:sz w:val="16"/>
                <w:szCs w:val="16"/>
                <w:lang w:val="ru-RU"/>
              </w:rPr>
              <w:t xml:space="preserve"> </w:t>
            </w:r>
            <w:r w:rsidRPr="005F6AFB">
              <w:rPr>
                <w:sz w:val="16"/>
                <w:szCs w:val="16"/>
                <w:lang w:val="ru-RU"/>
              </w:rPr>
              <w:t xml:space="preserve"> </w:t>
            </w:r>
            <w:r w:rsidRPr="005F6AFB">
              <w:rPr>
                <w:rFonts w:ascii="Sylfaen" w:hAnsi="Sylfaen"/>
                <w:sz w:val="16"/>
                <w:szCs w:val="16"/>
                <w:lang w:val="hy-AM"/>
              </w:rPr>
              <w:t>Краска, используемая для покрытия, должна быть предназначена для наружного применения, обладать высокой устойчивостью к излучению и высокой устойчивостью к изменению цвета и блеска с течением времени. Поперечная балка должна крепиться к стойкам с помощью винтовых соединений. Длина: 2800 мм (±10 мм).</w:t>
            </w:r>
          </w:p>
          <w:p w14:paraId="1106E152" w14:textId="77777777" w:rsidR="005F5DE3" w:rsidRPr="005F6AFB" w:rsidRDefault="005F5DE3" w:rsidP="00B84371">
            <w:pPr>
              <w:jc w:val="both"/>
              <w:rPr>
                <w:rFonts w:ascii="Sylfaen" w:hAnsi="Sylfaen"/>
                <w:sz w:val="16"/>
                <w:szCs w:val="16"/>
                <w:lang w:val="hy-AM"/>
              </w:rPr>
            </w:pPr>
            <w:r w:rsidRPr="005F6AFB">
              <w:rPr>
                <w:rFonts w:ascii="Sylfaen" w:hAnsi="Sylfaen"/>
                <w:sz w:val="16"/>
                <w:szCs w:val="16"/>
                <w:lang w:val="hy-AM"/>
              </w:rPr>
              <w:t xml:space="preserve">Покрытие должно представлять собой деталь габаритных размеров 80 * 238 мм, изготовленную из горячекатаного листового металла толщиной не менее 4 мм. Деталь изогнута посередине, расстояние между двумя изогнутыми параллельными частями облицовки составляет 25 мм. Изогнутая часть покрытия представляет собой прямоугольную оболочку размерами не менее 80 * 109 мм. В верхней части изогнутой части имеется промежуточное отверстие диаметром не менее 59 мм, с изогнутым прямоугольным отверстием шириной 14,5 мм внизу. В отверстие в покрытии должна быть установлена </w:t>
            </w:r>
            <w:r w:rsidRPr="005F6AFB">
              <w:rPr>
                <w:rFonts w:ascii="Times New Roman" w:hAnsi="Times New Roman" w:cs="Times New Roman"/>
                <w:sz w:val="16"/>
                <w:szCs w:val="16"/>
                <w:lang w:val="hy-AM"/>
              </w:rPr>
              <w:t>​​</w:t>
            </w:r>
            <w:r w:rsidRPr="005F6AFB">
              <w:rPr>
                <w:rFonts w:ascii="Sylfaen" w:hAnsi="Sylfaen" w:cs="Sylfaen"/>
                <w:sz w:val="16"/>
                <w:szCs w:val="16"/>
                <w:lang w:val="hy-AM"/>
              </w:rPr>
              <w:t>поперечная</w:t>
            </w:r>
            <w:r w:rsidRPr="005F6AFB">
              <w:rPr>
                <w:rFonts w:ascii="Sylfaen" w:hAnsi="Sylfaen"/>
                <w:sz w:val="16"/>
                <w:szCs w:val="16"/>
                <w:lang w:val="hy-AM"/>
              </w:rPr>
              <w:t xml:space="preserve"> </w:t>
            </w:r>
            <w:r w:rsidRPr="005F6AFB">
              <w:rPr>
                <w:rFonts w:ascii="Sylfaen" w:hAnsi="Sylfaen" w:cs="Sylfaen"/>
                <w:sz w:val="16"/>
                <w:szCs w:val="16"/>
                <w:lang w:val="hy-AM"/>
              </w:rPr>
              <w:t>балка</w:t>
            </w:r>
            <w:r w:rsidRPr="005F6AFB">
              <w:rPr>
                <w:rFonts w:ascii="Sylfaen" w:hAnsi="Sylfaen"/>
                <w:sz w:val="16"/>
                <w:szCs w:val="16"/>
                <w:lang w:val="hy-AM"/>
              </w:rPr>
              <w:t xml:space="preserve">, </w:t>
            </w:r>
            <w:r w:rsidRPr="005F6AFB">
              <w:rPr>
                <w:rFonts w:ascii="Sylfaen" w:hAnsi="Sylfaen" w:cs="Sylfaen"/>
                <w:sz w:val="16"/>
                <w:szCs w:val="16"/>
                <w:lang w:val="hy-AM"/>
              </w:rPr>
              <w:t>облицовка</w:t>
            </w:r>
            <w:r w:rsidRPr="005F6AFB">
              <w:rPr>
                <w:rFonts w:ascii="Sylfaen" w:hAnsi="Sylfaen"/>
                <w:sz w:val="16"/>
                <w:szCs w:val="16"/>
                <w:lang w:val="hy-AM"/>
              </w:rPr>
              <w:t xml:space="preserve"> </w:t>
            </w:r>
            <w:r w:rsidRPr="005F6AFB">
              <w:rPr>
                <w:rFonts w:ascii="Sylfaen" w:hAnsi="Sylfaen" w:cs="Sylfaen"/>
                <w:sz w:val="16"/>
                <w:szCs w:val="16"/>
                <w:lang w:val="hy-AM"/>
              </w:rPr>
              <w:t>должна</w:t>
            </w:r>
            <w:r w:rsidRPr="005F6AFB">
              <w:rPr>
                <w:rFonts w:ascii="Sylfaen" w:hAnsi="Sylfaen"/>
                <w:sz w:val="16"/>
                <w:szCs w:val="16"/>
                <w:lang w:val="hy-AM"/>
              </w:rPr>
              <w:t xml:space="preserve"> </w:t>
            </w:r>
            <w:r w:rsidRPr="005F6AFB">
              <w:rPr>
                <w:rFonts w:ascii="Sylfaen" w:hAnsi="Sylfaen" w:cs="Sylfaen"/>
                <w:sz w:val="16"/>
                <w:szCs w:val="16"/>
                <w:lang w:val="hy-AM"/>
              </w:rPr>
              <w:t>крепиться</w:t>
            </w:r>
            <w:r w:rsidRPr="005F6AFB">
              <w:rPr>
                <w:rFonts w:ascii="Sylfaen" w:hAnsi="Sylfaen"/>
                <w:sz w:val="16"/>
                <w:szCs w:val="16"/>
                <w:lang w:val="hy-AM"/>
              </w:rPr>
              <w:t xml:space="preserve"> </w:t>
            </w:r>
            <w:r w:rsidRPr="005F6AFB">
              <w:rPr>
                <w:rFonts w:ascii="Sylfaen" w:hAnsi="Sylfaen" w:cs="Sylfaen"/>
                <w:sz w:val="16"/>
                <w:szCs w:val="16"/>
                <w:lang w:val="hy-AM"/>
              </w:rPr>
              <w:t>к</w:t>
            </w:r>
            <w:r w:rsidRPr="005F6AFB">
              <w:rPr>
                <w:rFonts w:ascii="Sylfaen" w:hAnsi="Sylfaen"/>
                <w:sz w:val="16"/>
                <w:szCs w:val="16"/>
                <w:lang w:val="hy-AM"/>
              </w:rPr>
              <w:t xml:space="preserve"> </w:t>
            </w:r>
            <w:r w:rsidRPr="005F6AFB">
              <w:rPr>
                <w:rFonts w:ascii="Sylfaen" w:hAnsi="Sylfaen" w:cs="Sylfaen"/>
                <w:sz w:val="16"/>
                <w:szCs w:val="16"/>
                <w:lang w:val="hy-AM"/>
              </w:rPr>
              <w:t>поперечной</w:t>
            </w:r>
            <w:r w:rsidRPr="005F6AFB">
              <w:rPr>
                <w:rFonts w:ascii="Sylfaen" w:hAnsi="Sylfaen"/>
                <w:sz w:val="16"/>
                <w:szCs w:val="16"/>
                <w:lang w:val="hy-AM"/>
              </w:rPr>
              <w:t xml:space="preserve"> </w:t>
            </w:r>
            <w:r w:rsidRPr="005F6AFB">
              <w:rPr>
                <w:rFonts w:ascii="Sylfaen" w:hAnsi="Sylfaen" w:cs="Sylfaen"/>
                <w:sz w:val="16"/>
                <w:szCs w:val="16"/>
                <w:lang w:val="hy-AM"/>
              </w:rPr>
              <w:t>балке</w:t>
            </w:r>
            <w:r w:rsidRPr="005F6AFB">
              <w:rPr>
                <w:rFonts w:ascii="Sylfaen" w:hAnsi="Sylfaen"/>
                <w:sz w:val="16"/>
                <w:szCs w:val="16"/>
                <w:lang w:val="hy-AM"/>
              </w:rPr>
              <w:t xml:space="preserve"> </w:t>
            </w:r>
            <w:r w:rsidRPr="005F6AFB">
              <w:rPr>
                <w:rFonts w:ascii="Sylfaen" w:hAnsi="Sylfaen" w:cs="Sylfaen"/>
                <w:sz w:val="16"/>
                <w:szCs w:val="16"/>
                <w:lang w:val="hy-AM"/>
              </w:rPr>
              <w:t>с</w:t>
            </w:r>
            <w:r w:rsidRPr="005F6AFB">
              <w:rPr>
                <w:rFonts w:ascii="Sylfaen" w:hAnsi="Sylfaen"/>
                <w:sz w:val="16"/>
                <w:szCs w:val="16"/>
                <w:lang w:val="hy-AM"/>
              </w:rPr>
              <w:t xml:space="preserve"> </w:t>
            </w:r>
            <w:r w:rsidRPr="005F6AFB">
              <w:rPr>
                <w:rFonts w:ascii="Sylfaen" w:hAnsi="Sylfaen" w:cs="Sylfaen"/>
                <w:sz w:val="16"/>
                <w:szCs w:val="16"/>
                <w:lang w:val="hy-AM"/>
              </w:rPr>
              <w:t>помощью</w:t>
            </w:r>
            <w:r w:rsidRPr="005F6AFB">
              <w:rPr>
                <w:rFonts w:ascii="Sylfaen" w:hAnsi="Sylfaen"/>
                <w:sz w:val="16"/>
                <w:szCs w:val="16"/>
                <w:lang w:val="hy-AM"/>
              </w:rPr>
              <w:t xml:space="preserve"> </w:t>
            </w:r>
            <w:r w:rsidRPr="005F6AFB">
              <w:rPr>
                <w:rFonts w:ascii="Sylfaen" w:hAnsi="Sylfaen" w:cs="Sylfaen"/>
                <w:sz w:val="16"/>
                <w:szCs w:val="16"/>
                <w:lang w:val="hy-AM"/>
              </w:rPr>
              <w:t>одного</w:t>
            </w:r>
            <w:r w:rsidRPr="005F6AFB">
              <w:rPr>
                <w:rFonts w:ascii="Sylfaen" w:hAnsi="Sylfaen"/>
                <w:sz w:val="16"/>
                <w:szCs w:val="16"/>
                <w:lang w:val="hy-AM"/>
              </w:rPr>
              <w:t xml:space="preserve"> </w:t>
            </w:r>
            <w:r w:rsidRPr="005F6AFB">
              <w:rPr>
                <w:rFonts w:ascii="Sylfaen" w:hAnsi="Sylfaen" w:cs="Sylfaen"/>
                <w:sz w:val="16"/>
                <w:szCs w:val="16"/>
                <w:lang w:val="hy-AM"/>
              </w:rPr>
              <w:t>винтового</w:t>
            </w:r>
            <w:r w:rsidRPr="005F6AFB">
              <w:rPr>
                <w:rFonts w:ascii="Sylfaen" w:hAnsi="Sylfaen"/>
                <w:sz w:val="16"/>
                <w:szCs w:val="16"/>
                <w:lang w:val="hy-AM"/>
              </w:rPr>
              <w:t xml:space="preserve"> </w:t>
            </w:r>
            <w:r w:rsidRPr="005F6AFB">
              <w:rPr>
                <w:rFonts w:ascii="Sylfaen" w:hAnsi="Sylfaen" w:cs="Sylfaen"/>
                <w:sz w:val="16"/>
                <w:szCs w:val="16"/>
                <w:lang w:val="hy-AM"/>
              </w:rPr>
              <w:t>соединения</w:t>
            </w:r>
            <w:r w:rsidRPr="005F6AFB">
              <w:rPr>
                <w:rFonts w:ascii="Sylfaen" w:hAnsi="Sylfaen"/>
                <w:sz w:val="16"/>
                <w:szCs w:val="16"/>
                <w:lang w:val="hy-AM"/>
              </w:rPr>
              <w:t>.</w:t>
            </w:r>
          </w:p>
          <w:p w14:paraId="4FFEB492" w14:textId="77777777" w:rsidR="005F5DE3" w:rsidRPr="005F6AFB" w:rsidRDefault="005F5DE3" w:rsidP="00B84371">
            <w:pPr>
              <w:jc w:val="both"/>
              <w:rPr>
                <w:rFonts w:ascii="Sylfaen" w:hAnsi="Sylfaen"/>
                <w:sz w:val="16"/>
                <w:szCs w:val="16"/>
                <w:lang w:val="hy-AM"/>
              </w:rPr>
            </w:pPr>
          </w:p>
          <w:p w14:paraId="79621E33" w14:textId="77777777" w:rsidR="005F5DE3" w:rsidRPr="005F6AFB" w:rsidRDefault="005F5DE3" w:rsidP="00B84371">
            <w:pPr>
              <w:jc w:val="both"/>
              <w:rPr>
                <w:rFonts w:ascii="Sylfaen" w:hAnsi="Sylfaen"/>
                <w:sz w:val="16"/>
                <w:szCs w:val="16"/>
                <w:lang w:val="hy-AM"/>
              </w:rPr>
            </w:pPr>
            <w:r w:rsidRPr="005F6AFB">
              <w:rPr>
                <w:rFonts w:ascii="Sylfaen" w:hAnsi="Sylfaen"/>
                <w:sz w:val="16"/>
                <w:szCs w:val="16"/>
                <w:lang w:val="hy-AM"/>
              </w:rPr>
              <w:t>Корпус подшипникового узла защищает подшипник от внешних повреждений, он должен представлять собой деталь с габаритными размерами не менее 36 х 160 мм, изготовленную из холоднокатаного листового металла толщиной не менее 3 мм. Он изогнут посередине, радиус изгиба должен быть не менее 20 мм.</w:t>
            </w:r>
          </w:p>
          <w:p w14:paraId="442D9093" w14:textId="77777777" w:rsidR="005F5DE3" w:rsidRPr="005F6AFB" w:rsidRDefault="005F5DE3" w:rsidP="00B84371">
            <w:pPr>
              <w:jc w:val="both"/>
              <w:rPr>
                <w:rFonts w:ascii="Sylfaen" w:hAnsi="Sylfaen"/>
                <w:sz w:val="16"/>
                <w:szCs w:val="16"/>
                <w:lang w:val="hy-AM"/>
              </w:rPr>
            </w:pPr>
            <w:r w:rsidRPr="005F6AFB">
              <w:rPr>
                <w:rFonts w:ascii="Sylfaen" w:hAnsi="Sylfaen"/>
                <w:sz w:val="16"/>
                <w:szCs w:val="16"/>
                <w:lang w:val="hy-AM"/>
              </w:rPr>
              <w:t>Корпус с подшипником должен располагаться посередине между боковыми стенками обшивки и крепиться между ними подшипниковым штифтом длиной 40 мм и диаметром не более 17 мм.</w:t>
            </w:r>
          </w:p>
          <w:p w14:paraId="23102F98" w14:textId="77777777" w:rsidR="005F5DE3" w:rsidRPr="005F6AFB" w:rsidRDefault="005F5DE3" w:rsidP="00B84371">
            <w:pPr>
              <w:jc w:val="both"/>
              <w:rPr>
                <w:rFonts w:ascii="Sylfaen" w:hAnsi="Sylfaen"/>
                <w:sz w:val="16"/>
                <w:szCs w:val="16"/>
                <w:lang w:val="hy-AM"/>
              </w:rPr>
            </w:pPr>
            <w:r w:rsidRPr="005F6AFB">
              <w:rPr>
                <w:rFonts w:ascii="Sylfaen" w:hAnsi="Sylfaen"/>
                <w:sz w:val="16"/>
                <w:szCs w:val="16"/>
                <w:lang w:val="hy-AM"/>
              </w:rPr>
              <w:t xml:space="preserve">Должна быть приварена короткозвенная цепь из оцинкованной стали марки 1а, размерами цепи не менее 20х18,5 мм, толщиной звена не менее 6 мм, внутренней шириной не более 8 мм. Не должно быть трещин, сетчатой </w:t>
            </w:r>
            <w:r w:rsidRPr="005F6AFB">
              <w:rPr>
                <w:rFonts w:ascii="Times New Roman" w:hAnsi="Times New Roman" w:cs="Times New Roman"/>
                <w:sz w:val="16"/>
                <w:szCs w:val="16"/>
                <w:lang w:val="hy-AM"/>
              </w:rPr>
              <w:t>​​</w:t>
            </w:r>
            <w:r w:rsidRPr="005F6AFB">
              <w:rPr>
                <w:rFonts w:ascii="Sylfaen" w:hAnsi="Sylfaen" w:cs="Sylfaen"/>
                <w:sz w:val="16"/>
                <w:szCs w:val="16"/>
                <w:lang w:val="hy-AM"/>
              </w:rPr>
              <w:t>пористости</w:t>
            </w:r>
            <w:r w:rsidRPr="005F6AFB">
              <w:rPr>
                <w:rFonts w:ascii="Sylfaen" w:hAnsi="Sylfaen"/>
                <w:sz w:val="16"/>
                <w:szCs w:val="16"/>
                <w:lang w:val="hy-AM"/>
              </w:rPr>
              <w:t xml:space="preserve">, </w:t>
            </w:r>
            <w:r w:rsidRPr="005F6AFB">
              <w:rPr>
                <w:rFonts w:ascii="Sylfaen" w:hAnsi="Sylfaen" w:cs="Sylfaen"/>
                <w:sz w:val="16"/>
                <w:szCs w:val="16"/>
                <w:lang w:val="hy-AM"/>
              </w:rPr>
              <w:t>пленок</w:t>
            </w:r>
            <w:r w:rsidRPr="005F6AFB">
              <w:rPr>
                <w:rFonts w:ascii="Sylfaen" w:hAnsi="Sylfaen"/>
                <w:sz w:val="16"/>
                <w:szCs w:val="16"/>
                <w:lang w:val="hy-AM"/>
              </w:rPr>
              <w:t xml:space="preserve"> </w:t>
            </w:r>
            <w:r w:rsidRPr="005F6AFB">
              <w:rPr>
                <w:rFonts w:ascii="Sylfaen" w:hAnsi="Sylfaen" w:cs="Sylfaen"/>
                <w:sz w:val="16"/>
                <w:szCs w:val="16"/>
                <w:lang w:val="hy-AM"/>
              </w:rPr>
              <w:t>и</w:t>
            </w:r>
            <w:r w:rsidRPr="005F6AFB">
              <w:rPr>
                <w:rFonts w:ascii="Sylfaen" w:hAnsi="Sylfaen"/>
                <w:sz w:val="16"/>
                <w:szCs w:val="16"/>
                <w:lang w:val="hy-AM"/>
              </w:rPr>
              <w:t xml:space="preserve"> </w:t>
            </w:r>
            <w:r w:rsidRPr="005F6AFB">
              <w:rPr>
                <w:rFonts w:ascii="Sylfaen" w:hAnsi="Sylfaen" w:cs="Sylfaen"/>
                <w:sz w:val="16"/>
                <w:szCs w:val="16"/>
                <w:lang w:val="hy-AM"/>
              </w:rPr>
              <w:t>расслоений</w:t>
            </w:r>
            <w:r w:rsidRPr="005F6AFB">
              <w:rPr>
                <w:rFonts w:ascii="Sylfaen" w:hAnsi="Sylfaen"/>
                <w:sz w:val="16"/>
                <w:szCs w:val="16"/>
                <w:lang w:val="hy-AM"/>
              </w:rPr>
              <w:t xml:space="preserve">, </w:t>
            </w:r>
            <w:r w:rsidRPr="005F6AFB">
              <w:rPr>
                <w:rFonts w:ascii="Sylfaen" w:hAnsi="Sylfaen" w:cs="Sylfaen"/>
                <w:sz w:val="16"/>
                <w:szCs w:val="16"/>
                <w:lang w:val="hy-AM"/>
              </w:rPr>
              <w:t>а</w:t>
            </w:r>
            <w:r w:rsidRPr="005F6AFB">
              <w:rPr>
                <w:rFonts w:ascii="Sylfaen" w:hAnsi="Sylfaen"/>
                <w:sz w:val="16"/>
                <w:szCs w:val="16"/>
                <w:lang w:val="hy-AM"/>
              </w:rPr>
              <w:t xml:space="preserve"> </w:t>
            </w:r>
            <w:r w:rsidRPr="005F6AFB">
              <w:rPr>
                <w:rFonts w:ascii="Sylfaen" w:hAnsi="Sylfaen" w:cs="Sylfaen"/>
                <w:sz w:val="16"/>
                <w:szCs w:val="16"/>
                <w:lang w:val="hy-AM"/>
              </w:rPr>
              <w:t>также</w:t>
            </w:r>
            <w:r w:rsidRPr="005F6AFB">
              <w:rPr>
                <w:rFonts w:ascii="Sylfaen" w:hAnsi="Sylfaen"/>
                <w:sz w:val="16"/>
                <w:szCs w:val="16"/>
                <w:lang w:val="hy-AM"/>
              </w:rPr>
              <w:t xml:space="preserve"> </w:t>
            </w:r>
            <w:r w:rsidRPr="005F6AFB">
              <w:rPr>
                <w:rFonts w:ascii="Sylfaen" w:hAnsi="Sylfaen" w:cs="Sylfaen"/>
                <w:sz w:val="16"/>
                <w:szCs w:val="16"/>
                <w:lang w:val="hy-AM"/>
              </w:rPr>
              <w:t>в</w:t>
            </w:r>
            <w:r w:rsidRPr="005F6AFB">
              <w:rPr>
                <w:rFonts w:ascii="Sylfaen" w:hAnsi="Sylfaen"/>
                <w:sz w:val="16"/>
                <w:szCs w:val="16"/>
                <w:lang w:val="hy-AM"/>
              </w:rPr>
              <w:t xml:space="preserve"> </w:t>
            </w:r>
            <w:r w:rsidRPr="005F6AFB">
              <w:rPr>
                <w:rFonts w:ascii="Sylfaen" w:hAnsi="Sylfaen" w:cs="Sylfaen"/>
                <w:sz w:val="16"/>
                <w:szCs w:val="16"/>
                <w:lang w:val="hy-AM"/>
              </w:rPr>
              <w:t>местах</w:t>
            </w:r>
            <w:r w:rsidRPr="005F6AFB">
              <w:rPr>
                <w:rFonts w:ascii="Sylfaen" w:hAnsi="Sylfaen"/>
                <w:sz w:val="16"/>
                <w:szCs w:val="16"/>
                <w:lang w:val="hy-AM"/>
              </w:rPr>
              <w:t xml:space="preserve"> </w:t>
            </w:r>
            <w:r w:rsidRPr="005F6AFB">
              <w:rPr>
                <w:rFonts w:ascii="Sylfaen" w:hAnsi="Sylfaen" w:cs="Sylfaen"/>
                <w:sz w:val="16"/>
                <w:szCs w:val="16"/>
                <w:lang w:val="hy-AM"/>
              </w:rPr>
              <w:t>сварки</w:t>
            </w:r>
            <w:r w:rsidRPr="005F6AFB">
              <w:rPr>
                <w:rFonts w:ascii="Sylfaen" w:hAnsi="Sylfaen"/>
                <w:sz w:val="16"/>
                <w:szCs w:val="16"/>
                <w:lang w:val="hy-AM"/>
              </w:rPr>
              <w:t xml:space="preserve"> </w:t>
            </w:r>
            <w:r w:rsidRPr="005F6AFB">
              <w:rPr>
                <w:rFonts w:ascii="Sylfaen" w:hAnsi="Sylfaen" w:cs="Sylfaen"/>
                <w:sz w:val="16"/>
                <w:szCs w:val="16"/>
                <w:lang w:val="hy-AM"/>
              </w:rPr>
              <w:t>–</w:t>
            </w:r>
            <w:r w:rsidRPr="005F6AFB">
              <w:rPr>
                <w:rFonts w:ascii="Sylfaen" w:hAnsi="Sylfaen"/>
                <w:sz w:val="16"/>
                <w:szCs w:val="16"/>
                <w:lang w:val="hy-AM"/>
              </w:rPr>
              <w:t xml:space="preserve"> </w:t>
            </w:r>
            <w:r w:rsidRPr="005F6AFB">
              <w:rPr>
                <w:rFonts w:ascii="Sylfaen" w:hAnsi="Sylfaen" w:cs="Sylfaen"/>
                <w:sz w:val="16"/>
                <w:szCs w:val="16"/>
                <w:lang w:val="hy-AM"/>
              </w:rPr>
              <w:t>плавления</w:t>
            </w:r>
            <w:r w:rsidRPr="005F6AFB">
              <w:rPr>
                <w:rFonts w:ascii="Sylfaen" w:hAnsi="Sylfaen"/>
                <w:sz w:val="16"/>
                <w:szCs w:val="16"/>
                <w:lang w:val="hy-AM"/>
              </w:rPr>
              <w:t xml:space="preserve">, </w:t>
            </w:r>
            <w:r w:rsidRPr="005F6AFB">
              <w:rPr>
                <w:rFonts w:ascii="Sylfaen" w:hAnsi="Sylfaen" w:cs="Sylfaen"/>
                <w:sz w:val="16"/>
                <w:szCs w:val="16"/>
                <w:lang w:val="hy-AM"/>
              </w:rPr>
              <w:t>расслоения</w:t>
            </w:r>
            <w:r w:rsidRPr="005F6AFB">
              <w:rPr>
                <w:rFonts w:ascii="Sylfaen" w:hAnsi="Sylfaen"/>
                <w:sz w:val="16"/>
                <w:szCs w:val="16"/>
                <w:lang w:val="hy-AM"/>
              </w:rPr>
              <w:t xml:space="preserve">, </w:t>
            </w:r>
            <w:r w:rsidRPr="005F6AFB">
              <w:rPr>
                <w:rFonts w:ascii="Sylfaen" w:hAnsi="Sylfaen" w:cs="Sylfaen"/>
                <w:sz w:val="16"/>
                <w:szCs w:val="16"/>
                <w:lang w:val="hy-AM"/>
              </w:rPr>
              <w:t>пор</w:t>
            </w:r>
            <w:r w:rsidRPr="005F6AFB">
              <w:rPr>
                <w:rFonts w:ascii="Sylfaen" w:hAnsi="Sylfaen"/>
                <w:sz w:val="16"/>
                <w:szCs w:val="16"/>
                <w:lang w:val="hy-AM"/>
              </w:rPr>
              <w:t xml:space="preserve">, </w:t>
            </w:r>
            <w:r w:rsidRPr="005F6AFB">
              <w:rPr>
                <w:rFonts w:ascii="Sylfaen" w:hAnsi="Sylfaen" w:cs="Sylfaen"/>
                <w:sz w:val="16"/>
                <w:szCs w:val="16"/>
                <w:lang w:val="hy-AM"/>
              </w:rPr>
              <w:t>оболочек</w:t>
            </w:r>
            <w:r w:rsidRPr="005F6AFB">
              <w:rPr>
                <w:rFonts w:ascii="Sylfaen" w:hAnsi="Sylfaen"/>
                <w:sz w:val="16"/>
                <w:szCs w:val="16"/>
                <w:lang w:val="hy-AM"/>
              </w:rPr>
              <w:t xml:space="preserve"> </w:t>
            </w:r>
            <w:r w:rsidRPr="005F6AFB">
              <w:rPr>
                <w:rFonts w:ascii="Sylfaen" w:hAnsi="Sylfaen" w:cs="Sylfaen"/>
                <w:sz w:val="16"/>
                <w:szCs w:val="16"/>
                <w:lang w:val="hy-AM"/>
              </w:rPr>
              <w:t>и</w:t>
            </w:r>
            <w:r w:rsidRPr="005F6AFB">
              <w:rPr>
                <w:rFonts w:ascii="Sylfaen" w:hAnsi="Sylfaen"/>
                <w:sz w:val="16"/>
                <w:szCs w:val="16"/>
                <w:lang w:val="hy-AM"/>
              </w:rPr>
              <w:t xml:space="preserve"> </w:t>
            </w:r>
            <w:r w:rsidRPr="005F6AFB">
              <w:rPr>
                <w:rFonts w:ascii="Sylfaen" w:hAnsi="Sylfaen" w:cs="Sylfaen"/>
                <w:sz w:val="16"/>
                <w:szCs w:val="16"/>
                <w:lang w:val="hy-AM"/>
              </w:rPr>
              <w:t>тр</w:t>
            </w:r>
            <w:r w:rsidRPr="005F6AFB">
              <w:rPr>
                <w:rFonts w:ascii="Sylfaen" w:hAnsi="Sylfaen"/>
                <w:sz w:val="16"/>
                <w:szCs w:val="16"/>
                <w:lang w:val="hy-AM"/>
              </w:rPr>
              <w:t>ещин.</w:t>
            </w:r>
          </w:p>
          <w:p w14:paraId="3EFEAC0A" w14:textId="77777777" w:rsidR="005F5DE3" w:rsidRPr="005F6AFB" w:rsidRDefault="005F5DE3" w:rsidP="00B84371">
            <w:pPr>
              <w:jc w:val="both"/>
              <w:rPr>
                <w:rFonts w:ascii="Sylfaen" w:hAnsi="Sylfaen"/>
                <w:sz w:val="16"/>
                <w:szCs w:val="16"/>
                <w:lang w:val="hy-AM"/>
              </w:rPr>
            </w:pPr>
          </w:p>
          <w:p w14:paraId="4B1AE2F5" w14:textId="77777777" w:rsidR="005F5DE3" w:rsidRPr="005F6AFB" w:rsidRDefault="005F5DE3" w:rsidP="00B84371">
            <w:pPr>
              <w:jc w:val="both"/>
              <w:rPr>
                <w:rFonts w:ascii="Sylfaen" w:hAnsi="Sylfaen"/>
                <w:sz w:val="16"/>
                <w:szCs w:val="16"/>
                <w:lang w:val="hy-AM"/>
              </w:rPr>
            </w:pPr>
            <w:r w:rsidRPr="005F6AFB">
              <w:rPr>
                <w:rFonts w:ascii="Sylfaen" w:hAnsi="Sylfaen"/>
                <w:sz w:val="16"/>
                <w:szCs w:val="16"/>
                <w:lang w:val="hy-AM"/>
              </w:rPr>
              <w:t>Длина цепи: 1458 (±100 мм), мм</w:t>
            </w:r>
          </w:p>
          <w:p w14:paraId="6181BD59" w14:textId="77777777" w:rsidR="005F5DE3" w:rsidRPr="005F6AFB" w:rsidRDefault="005F5DE3" w:rsidP="00B84371">
            <w:pPr>
              <w:jc w:val="both"/>
              <w:rPr>
                <w:rFonts w:ascii="Sylfaen" w:hAnsi="Sylfaen"/>
                <w:sz w:val="16"/>
                <w:szCs w:val="16"/>
                <w:lang w:val="hy-AM"/>
              </w:rPr>
            </w:pPr>
            <w:r w:rsidRPr="005F6AFB">
              <w:rPr>
                <w:rFonts w:ascii="Sylfaen" w:hAnsi="Sylfaen"/>
                <w:sz w:val="16"/>
                <w:szCs w:val="16"/>
                <w:lang w:val="hy-AM"/>
              </w:rPr>
              <w:t>Комплект сидений имеет размеры 450x180x40. Одно из сидений имеет прорезиненный металлический каркас с амортизирующими боковинами и рельефным рисунком. Его изогнутая форма способствует отводу влаги от сиденья.</w:t>
            </w:r>
          </w:p>
          <w:p w14:paraId="4949F232" w14:textId="77777777" w:rsidR="005F5DE3" w:rsidRPr="005F6AFB" w:rsidRDefault="005F5DE3" w:rsidP="00B84371">
            <w:pPr>
              <w:jc w:val="both"/>
              <w:rPr>
                <w:rFonts w:ascii="Sylfaen" w:hAnsi="Sylfaen"/>
                <w:sz w:val="16"/>
                <w:szCs w:val="16"/>
                <w:lang w:val="hy-AM"/>
              </w:rPr>
            </w:pPr>
            <w:r w:rsidRPr="005F6AFB">
              <w:rPr>
                <w:rFonts w:ascii="Sylfaen" w:hAnsi="Sylfaen"/>
                <w:sz w:val="16"/>
                <w:szCs w:val="16"/>
                <w:lang w:val="hy-AM"/>
              </w:rPr>
              <w:t xml:space="preserve">Собранное сиденье имеет размеры 440x320x260. Сиденье имеет противоскользящую поверхность с резиновым покрытием. Сиденье представляет собой прорезиненный металлический каркас с </w:t>
            </w:r>
            <w:r w:rsidRPr="005F6AFB">
              <w:rPr>
                <w:rFonts w:ascii="Sylfaen" w:hAnsi="Sylfaen"/>
                <w:sz w:val="16"/>
                <w:szCs w:val="16"/>
                <w:lang w:val="hy-AM"/>
              </w:rPr>
              <w:lastRenderedPageBreak/>
              <w:t>противоскользящими прорезиненными подушками, каркас, спускающийся со всех четырех сторон, и центральную цепь. На подушке имеется 4 подвеса.</w:t>
            </w:r>
          </w:p>
          <w:p w14:paraId="34DD5376" w14:textId="77777777" w:rsidR="005F5DE3" w:rsidRPr="005F6AFB" w:rsidRDefault="005F5DE3" w:rsidP="00B84371">
            <w:pPr>
              <w:jc w:val="both"/>
              <w:rPr>
                <w:rFonts w:ascii="Sylfaen" w:hAnsi="Sylfaen"/>
                <w:sz w:val="16"/>
                <w:szCs w:val="16"/>
                <w:lang w:val="hy-AM"/>
              </w:rPr>
            </w:pPr>
            <w:r w:rsidRPr="005F6AFB">
              <w:rPr>
                <w:rFonts w:ascii="Sylfaen" w:hAnsi="Sylfaen"/>
                <w:sz w:val="16"/>
                <w:szCs w:val="16"/>
                <w:lang w:val="hy-AM"/>
              </w:rPr>
              <w:t xml:space="preserve">Доставка и установка осуществляются поставщиком. Гарантийный срок составляет один год. При поставке изделия необходимо предъявить сертификаты безопасности и соответствия с оригинальной печатью производителя. Цвет должен быть согласован с заказчиком. </w:t>
            </w:r>
            <w:r w:rsidRPr="005F6AFB">
              <w:rPr>
                <w:sz w:val="16"/>
                <w:szCs w:val="16"/>
                <w:lang w:val="ru-RU"/>
              </w:rPr>
              <w:t xml:space="preserve"> </w:t>
            </w:r>
            <w:r w:rsidRPr="005F6AFB">
              <w:rPr>
                <w:rFonts w:ascii="Sylfaen" w:hAnsi="Sylfaen"/>
                <w:sz w:val="16"/>
                <w:szCs w:val="16"/>
                <w:lang w:val="hy-AM"/>
              </w:rPr>
              <w:t>Предоставляется 12-месячная гарантия; установка осуществляется поставщиком. Перед началом работ необходимо предъявить оригиналы проштампованных сертификатов безопасности и соответствия.</w:t>
            </w:r>
          </w:p>
        </w:tc>
      </w:tr>
    </w:tbl>
    <w:p w14:paraId="531D7D2F" w14:textId="77777777" w:rsidR="005F5DE3" w:rsidRPr="005F6AFB" w:rsidRDefault="005F5DE3" w:rsidP="005F5DE3">
      <w:pPr>
        <w:rPr>
          <w:rFonts w:ascii="Sylfaen" w:hAnsi="Sylfaen"/>
          <w:sz w:val="16"/>
          <w:szCs w:val="16"/>
          <w:lang w:val="hy-AM"/>
        </w:rPr>
      </w:pPr>
      <w:r w:rsidRPr="005F6AFB">
        <w:rPr>
          <w:rFonts w:ascii="Sylfaen" w:hAnsi="Sylfaen"/>
          <w:sz w:val="16"/>
          <w:szCs w:val="16"/>
          <w:lang w:val="hy-AM"/>
        </w:rPr>
        <w:lastRenderedPageBreak/>
        <w:t>Место доставки товаров:</w:t>
      </w:r>
    </w:p>
    <w:p w14:paraId="2D584CDE" w14:textId="77777777" w:rsidR="005F5DE3" w:rsidRPr="005F6AFB" w:rsidRDefault="005F5DE3" w:rsidP="005F5DE3">
      <w:pPr>
        <w:rPr>
          <w:rFonts w:ascii="Sylfaen" w:hAnsi="Sylfaen"/>
          <w:sz w:val="16"/>
          <w:szCs w:val="16"/>
          <w:lang w:val="hy-AM"/>
        </w:rPr>
      </w:pPr>
      <w:r w:rsidRPr="001A2B58">
        <w:rPr>
          <w:rFonts w:ascii="Sylfaen" w:hAnsi="Sylfaen"/>
          <w:sz w:val="16"/>
          <w:szCs w:val="16"/>
          <w:lang w:val="hy-AM"/>
        </w:rPr>
        <w:t>с</w:t>
      </w:r>
      <w:r w:rsidRPr="005F6AFB">
        <w:rPr>
          <w:rFonts w:ascii="Sylfaen" w:hAnsi="Sylfaen"/>
          <w:sz w:val="16"/>
          <w:szCs w:val="16"/>
          <w:lang w:val="hy-AM"/>
        </w:rPr>
        <w:t>. Арени</w:t>
      </w:r>
    </w:p>
    <w:p w14:paraId="2F899D7E" w14:textId="77777777" w:rsidR="005F5DE3" w:rsidRPr="005F6AFB" w:rsidRDefault="005F5DE3" w:rsidP="005F5DE3">
      <w:pPr>
        <w:rPr>
          <w:rFonts w:ascii="Sylfaen" w:hAnsi="Sylfaen"/>
          <w:sz w:val="16"/>
          <w:szCs w:val="16"/>
          <w:lang w:val="hy-AM"/>
        </w:rPr>
      </w:pPr>
      <w:r w:rsidRPr="005F6AFB">
        <w:rPr>
          <w:rFonts w:ascii="Sylfaen" w:hAnsi="Sylfaen"/>
          <w:sz w:val="16"/>
          <w:szCs w:val="16"/>
          <w:lang w:val="hy-AM"/>
        </w:rPr>
        <w:t>Детский сад Ринд, поселок Ринд, ул. П 23, 14</w:t>
      </w:r>
    </w:p>
    <w:p w14:paraId="4D6BB121" w14:textId="77777777" w:rsidR="005F5DE3" w:rsidRPr="005F6AFB" w:rsidRDefault="005F5DE3" w:rsidP="005F5DE3">
      <w:pPr>
        <w:rPr>
          <w:rFonts w:ascii="Sylfaen" w:hAnsi="Sylfaen"/>
          <w:sz w:val="16"/>
          <w:szCs w:val="16"/>
          <w:lang w:val="hy-AM"/>
        </w:rPr>
      </w:pPr>
      <w:r w:rsidRPr="005F6AFB">
        <w:rPr>
          <w:rFonts w:ascii="Sylfaen" w:hAnsi="Sylfaen"/>
          <w:sz w:val="16"/>
          <w:szCs w:val="16"/>
          <w:lang w:val="hy-AM"/>
        </w:rPr>
        <w:t>Детский сад Агавнадзор, поселок Агавнадзор, ул. 1-33</w:t>
      </w:r>
    </w:p>
    <w:p w14:paraId="7927223A" w14:textId="37772E55" w:rsidR="005F5DE3" w:rsidRPr="00DC0C82" w:rsidRDefault="005F5DE3" w:rsidP="005F5DE3">
      <w:pPr>
        <w:rPr>
          <w:lang w:val="hy-AM"/>
        </w:rPr>
      </w:pPr>
      <w:r w:rsidRPr="005F6AFB">
        <w:rPr>
          <w:rFonts w:ascii="Sylfaen" w:hAnsi="Sylfaen"/>
          <w:sz w:val="16"/>
          <w:szCs w:val="16"/>
          <w:lang w:val="hy-AM"/>
        </w:rPr>
        <w:t>Детский сад Агаракадзор, поселок Агаракадзор, тупик 1, улица 1, корпус 3</w:t>
      </w:r>
    </w:p>
    <w:sectPr w:rsidR="005F5DE3" w:rsidRPr="00DC0C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C82"/>
    <w:rsid w:val="001A2B58"/>
    <w:rsid w:val="0028550E"/>
    <w:rsid w:val="005F5DE3"/>
    <w:rsid w:val="005F6AFB"/>
    <w:rsid w:val="006F0ACD"/>
    <w:rsid w:val="007D6D21"/>
    <w:rsid w:val="00DA3DBF"/>
    <w:rsid w:val="00DC0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B0DD5"/>
  <w15:chartTrackingRefBased/>
  <w15:docId w15:val="{DC09858B-9B78-4DB1-ABE9-27029113E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0C82"/>
    <w:pPr>
      <w:spacing w:line="254" w:lineRule="auto"/>
    </w:pPr>
    <w:rPr>
      <w:rFonts w:ascii="Calibri" w:eastAsia="Calibri" w:hAnsi="Calibri" w:cs="Calibri"/>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C0C8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plmc">
    <w:name w:val="ztplmc"/>
    <w:basedOn w:val="a0"/>
    <w:rsid w:val="00DC0C82"/>
  </w:style>
  <w:style w:type="character" w:customStyle="1" w:styleId="hwtze">
    <w:name w:val="hwtze"/>
    <w:basedOn w:val="a0"/>
    <w:rsid w:val="00DC0C82"/>
  </w:style>
  <w:style w:type="character" w:customStyle="1" w:styleId="rynqvb">
    <w:name w:val="rynqvb"/>
    <w:basedOn w:val="a0"/>
    <w:rsid w:val="00DC0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529387">
      <w:bodyDiv w:val="1"/>
      <w:marLeft w:val="0"/>
      <w:marRight w:val="0"/>
      <w:marTop w:val="0"/>
      <w:marBottom w:val="0"/>
      <w:divBdr>
        <w:top w:val="none" w:sz="0" w:space="0" w:color="auto"/>
        <w:left w:val="none" w:sz="0" w:space="0" w:color="auto"/>
        <w:bottom w:val="none" w:sz="0" w:space="0" w:color="auto"/>
        <w:right w:val="none" w:sz="0" w:space="0" w:color="auto"/>
      </w:divBdr>
      <w:divsChild>
        <w:div w:id="597374725">
          <w:marLeft w:val="0"/>
          <w:marRight w:val="0"/>
          <w:marTop w:val="0"/>
          <w:marBottom w:val="0"/>
          <w:divBdr>
            <w:top w:val="none" w:sz="0" w:space="0" w:color="auto"/>
            <w:left w:val="none" w:sz="0" w:space="0" w:color="auto"/>
            <w:bottom w:val="none" w:sz="0" w:space="0" w:color="auto"/>
            <w:right w:val="none" w:sz="0" w:space="0" w:color="auto"/>
          </w:divBdr>
          <w:divsChild>
            <w:div w:id="1730811468">
              <w:marLeft w:val="0"/>
              <w:marRight w:val="0"/>
              <w:marTop w:val="0"/>
              <w:marBottom w:val="0"/>
              <w:divBdr>
                <w:top w:val="none" w:sz="0" w:space="0" w:color="auto"/>
                <w:left w:val="none" w:sz="0" w:space="0" w:color="auto"/>
                <w:bottom w:val="none" w:sz="0" w:space="0" w:color="auto"/>
                <w:right w:val="none" w:sz="0" w:space="0" w:color="auto"/>
              </w:divBdr>
            </w:div>
            <w:div w:id="1524589981">
              <w:marLeft w:val="0"/>
              <w:marRight w:val="0"/>
              <w:marTop w:val="100"/>
              <w:marBottom w:val="0"/>
              <w:divBdr>
                <w:top w:val="none" w:sz="0" w:space="0" w:color="auto"/>
                <w:left w:val="none" w:sz="0" w:space="0" w:color="auto"/>
                <w:bottom w:val="none" w:sz="0" w:space="0" w:color="auto"/>
                <w:right w:val="none" w:sz="0" w:space="0" w:color="auto"/>
              </w:divBdr>
              <w:divsChild>
                <w:div w:id="1887109373">
                  <w:marLeft w:val="0"/>
                  <w:marRight w:val="0"/>
                  <w:marTop w:val="0"/>
                  <w:marBottom w:val="0"/>
                  <w:divBdr>
                    <w:top w:val="none" w:sz="0" w:space="0" w:color="auto"/>
                    <w:left w:val="none" w:sz="0" w:space="0" w:color="auto"/>
                    <w:bottom w:val="none" w:sz="0" w:space="0" w:color="auto"/>
                    <w:right w:val="none" w:sz="0" w:space="0" w:color="auto"/>
                  </w:divBdr>
                </w:div>
                <w:div w:id="1706520009">
                  <w:marLeft w:val="0"/>
                  <w:marRight w:val="0"/>
                  <w:marTop w:val="0"/>
                  <w:marBottom w:val="0"/>
                  <w:divBdr>
                    <w:top w:val="none" w:sz="0" w:space="0" w:color="auto"/>
                    <w:left w:val="none" w:sz="0" w:space="0" w:color="auto"/>
                    <w:bottom w:val="none" w:sz="0" w:space="0" w:color="auto"/>
                    <w:right w:val="none" w:sz="0" w:space="0" w:color="auto"/>
                  </w:divBdr>
                </w:div>
              </w:divsChild>
            </w:div>
            <w:div w:id="1075592471">
              <w:marLeft w:val="0"/>
              <w:marRight w:val="0"/>
              <w:marTop w:val="0"/>
              <w:marBottom w:val="0"/>
              <w:divBdr>
                <w:top w:val="none" w:sz="0" w:space="0" w:color="auto"/>
                <w:left w:val="none" w:sz="0" w:space="0" w:color="auto"/>
                <w:bottom w:val="none" w:sz="0" w:space="0" w:color="auto"/>
                <w:right w:val="none" w:sz="0" w:space="0" w:color="auto"/>
              </w:divBdr>
              <w:divsChild>
                <w:div w:id="147490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409150">
          <w:marLeft w:val="0"/>
          <w:marRight w:val="0"/>
          <w:marTop w:val="0"/>
          <w:marBottom w:val="0"/>
          <w:divBdr>
            <w:top w:val="none" w:sz="0" w:space="0" w:color="auto"/>
            <w:left w:val="none" w:sz="0" w:space="0" w:color="auto"/>
            <w:bottom w:val="none" w:sz="0" w:space="0" w:color="auto"/>
            <w:right w:val="none" w:sz="0" w:space="0" w:color="auto"/>
          </w:divBdr>
          <w:divsChild>
            <w:div w:id="770904401">
              <w:marLeft w:val="0"/>
              <w:marRight w:val="0"/>
              <w:marTop w:val="0"/>
              <w:marBottom w:val="0"/>
              <w:divBdr>
                <w:top w:val="none" w:sz="0" w:space="0" w:color="auto"/>
                <w:left w:val="none" w:sz="0" w:space="0" w:color="auto"/>
                <w:bottom w:val="none" w:sz="0" w:space="0" w:color="auto"/>
                <w:right w:val="none" w:sz="0" w:space="0" w:color="auto"/>
              </w:divBdr>
              <w:divsChild>
                <w:div w:id="1449859742">
                  <w:marLeft w:val="0"/>
                  <w:marRight w:val="0"/>
                  <w:marTop w:val="0"/>
                  <w:marBottom w:val="0"/>
                  <w:divBdr>
                    <w:top w:val="none" w:sz="0" w:space="0" w:color="auto"/>
                    <w:left w:val="none" w:sz="0" w:space="0" w:color="auto"/>
                    <w:bottom w:val="none" w:sz="0" w:space="0" w:color="auto"/>
                    <w:right w:val="none" w:sz="0" w:space="0" w:color="auto"/>
                  </w:divBdr>
                  <w:divsChild>
                    <w:div w:id="114072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842520">
      <w:bodyDiv w:val="1"/>
      <w:marLeft w:val="0"/>
      <w:marRight w:val="0"/>
      <w:marTop w:val="0"/>
      <w:marBottom w:val="0"/>
      <w:divBdr>
        <w:top w:val="none" w:sz="0" w:space="0" w:color="auto"/>
        <w:left w:val="none" w:sz="0" w:space="0" w:color="auto"/>
        <w:bottom w:val="none" w:sz="0" w:space="0" w:color="auto"/>
        <w:right w:val="none" w:sz="0" w:space="0" w:color="auto"/>
      </w:divBdr>
      <w:divsChild>
        <w:div w:id="1413159147">
          <w:marLeft w:val="0"/>
          <w:marRight w:val="0"/>
          <w:marTop w:val="0"/>
          <w:marBottom w:val="0"/>
          <w:divBdr>
            <w:top w:val="none" w:sz="0" w:space="0" w:color="auto"/>
            <w:left w:val="none" w:sz="0" w:space="0" w:color="auto"/>
            <w:bottom w:val="none" w:sz="0" w:space="0" w:color="auto"/>
            <w:right w:val="none" w:sz="0" w:space="0" w:color="auto"/>
          </w:divBdr>
          <w:divsChild>
            <w:div w:id="551189827">
              <w:marLeft w:val="0"/>
              <w:marRight w:val="0"/>
              <w:marTop w:val="0"/>
              <w:marBottom w:val="0"/>
              <w:divBdr>
                <w:top w:val="none" w:sz="0" w:space="0" w:color="auto"/>
                <w:left w:val="none" w:sz="0" w:space="0" w:color="auto"/>
                <w:bottom w:val="none" w:sz="0" w:space="0" w:color="auto"/>
                <w:right w:val="none" w:sz="0" w:space="0" w:color="auto"/>
              </w:divBdr>
            </w:div>
            <w:div w:id="65495339">
              <w:marLeft w:val="0"/>
              <w:marRight w:val="0"/>
              <w:marTop w:val="100"/>
              <w:marBottom w:val="0"/>
              <w:divBdr>
                <w:top w:val="none" w:sz="0" w:space="0" w:color="auto"/>
                <w:left w:val="none" w:sz="0" w:space="0" w:color="auto"/>
                <w:bottom w:val="none" w:sz="0" w:space="0" w:color="auto"/>
                <w:right w:val="none" w:sz="0" w:space="0" w:color="auto"/>
              </w:divBdr>
              <w:divsChild>
                <w:div w:id="541017017">
                  <w:marLeft w:val="0"/>
                  <w:marRight w:val="0"/>
                  <w:marTop w:val="0"/>
                  <w:marBottom w:val="0"/>
                  <w:divBdr>
                    <w:top w:val="none" w:sz="0" w:space="0" w:color="auto"/>
                    <w:left w:val="none" w:sz="0" w:space="0" w:color="auto"/>
                    <w:bottom w:val="none" w:sz="0" w:space="0" w:color="auto"/>
                    <w:right w:val="none" w:sz="0" w:space="0" w:color="auto"/>
                  </w:divBdr>
                </w:div>
                <w:div w:id="1059327637">
                  <w:marLeft w:val="0"/>
                  <w:marRight w:val="0"/>
                  <w:marTop w:val="0"/>
                  <w:marBottom w:val="0"/>
                  <w:divBdr>
                    <w:top w:val="none" w:sz="0" w:space="0" w:color="auto"/>
                    <w:left w:val="none" w:sz="0" w:space="0" w:color="auto"/>
                    <w:bottom w:val="none" w:sz="0" w:space="0" w:color="auto"/>
                    <w:right w:val="none" w:sz="0" w:space="0" w:color="auto"/>
                  </w:divBdr>
                </w:div>
              </w:divsChild>
            </w:div>
            <w:div w:id="2031682839">
              <w:marLeft w:val="0"/>
              <w:marRight w:val="0"/>
              <w:marTop w:val="0"/>
              <w:marBottom w:val="0"/>
              <w:divBdr>
                <w:top w:val="none" w:sz="0" w:space="0" w:color="auto"/>
                <w:left w:val="none" w:sz="0" w:space="0" w:color="auto"/>
                <w:bottom w:val="none" w:sz="0" w:space="0" w:color="auto"/>
                <w:right w:val="none" w:sz="0" w:space="0" w:color="auto"/>
              </w:divBdr>
              <w:divsChild>
                <w:div w:id="163140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216272">
          <w:marLeft w:val="0"/>
          <w:marRight w:val="0"/>
          <w:marTop w:val="0"/>
          <w:marBottom w:val="0"/>
          <w:divBdr>
            <w:top w:val="none" w:sz="0" w:space="0" w:color="auto"/>
            <w:left w:val="none" w:sz="0" w:space="0" w:color="auto"/>
            <w:bottom w:val="none" w:sz="0" w:space="0" w:color="auto"/>
            <w:right w:val="none" w:sz="0" w:space="0" w:color="auto"/>
          </w:divBdr>
          <w:divsChild>
            <w:div w:id="1669139907">
              <w:marLeft w:val="0"/>
              <w:marRight w:val="0"/>
              <w:marTop w:val="0"/>
              <w:marBottom w:val="0"/>
              <w:divBdr>
                <w:top w:val="none" w:sz="0" w:space="0" w:color="auto"/>
                <w:left w:val="none" w:sz="0" w:space="0" w:color="auto"/>
                <w:bottom w:val="none" w:sz="0" w:space="0" w:color="auto"/>
                <w:right w:val="none" w:sz="0" w:space="0" w:color="auto"/>
              </w:divBdr>
              <w:divsChild>
                <w:div w:id="197596608">
                  <w:marLeft w:val="0"/>
                  <w:marRight w:val="0"/>
                  <w:marTop w:val="0"/>
                  <w:marBottom w:val="0"/>
                  <w:divBdr>
                    <w:top w:val="none" w:sz="0" w:space="0" w:color="auto"/>
                    <w:left w:val="none" w:sz="0" w:space="0" w:color="auto"/>
                    <w:bottom w:val="none" w:sz="0" w:space="0" w:color="auto"/>
                    <w:right w:val="none" w:sz="0" w:space="0" w:color="auto"/>
                  </w:divBdr>
                  <w:divsChild>
                    <w:div w:id="3423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1404</Words>
  <Characters>8003</Characters>
  <Application>Microsoft Office Word</Application>
  <DocSecurity>0</DocSecurity>
  <Lines>66</Lines>
  <Paragraphs>18</Paragraphs>
  <ScaleCrop>false</ScaleCrop>
  <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2026-03-25T13:05:00Z</dcterms:created>
  <dcterms:modified xsi:type="dcterms:W3CDTF">2026-04-01T07:28:00Z</dcterms:modified>
</cp:coreProperties>
</file>